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E405">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附件2：宣传视频形式（初稿）</w:t>
      </w:r>
    </w:p>
    <w:p w14:paraId="31E05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本次宣传视频计划制作2支，全方位的展现“Ai运动-智慧场馆”平台发展情况及其为爱好运动的受众带来的便捷体验。紧紧围绕平台的核心功能、创新技术、便捷服务等方面展开，突出其智能化、人性化、科技化、便捷化的特点。</w:t>
      </w:r>
    </w:p>
    <w:p w14:paraId="10234D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MG动画宣传视频（1分钟左右）</w:t>
      </w:r>
    </w:p>
    <w:p w14:paraId="2BB5E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通过MG动画详细呈现“Ai运动-智慧场馆”平台为大众带来得全新得运动场景体验，让运动触手可及的便捷与快乐。</w:t>
      </w:r>
    </w:p>
    <w:p w14:paraId="4517A349">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参考样片</w:t>
      </w:r>
    </w:p>
    <w:p w14:paraId="255AD1F2">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https://www.xinpianchang.com/a12200018?from=articleCollectDetail</w:t>
      </w:r>
    </w:p>
    <w:p w14:paraId="29FCB7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"https://www.xinpianchang.com/a12200018?from=articleCollectDetail" </w:instrText>
      </w:r>
      <w:r>
        <w:rPr>
          <w:rFonts w:ascii="宋体" w:hAnsi="宋体" w:eastAsia="宋体" w:cs="宋体"/>
          <w:sz w:val="24"/>
          <w:szCs w:val="24"/>
        </w:rPr>
        <w:fldChar w:fldCharType="separate"/>
      </w:r>
      <w:r>
        <w:rPr>
          <w:rStyle w:val="7"/>
          <w:rFonts w:ascii="宋体" w:hAnsi="宋体" w:eastAsia="宋体" w:cs="宋体"/>
          <w:sz w:val="24"/>
          <w:szCs w:val="24"/>
        </w:rPr>
        <w:t>【MG动画-喜马拉雅音频营销-广告片:手机/数码视频-新片场 (xinpianchang.com)</w:t>
      </w:r>
      <w:r>
        <w:rPr>
          <w:rFonts w:ascii="宋体" w:hAnsi="宋体" w:eastAsia="宋体" w:cs="宋体"/>
          <w:sz w:val="24"/>
          <w:szCs w:val="24"/>
        </w:rPr>
        <w:fldChar w:fldCharType="end"/>
      </w:r>
    </w:p>
    <w:p w14:paraId="30B760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lang w:val="en-US" w:eastAsia="zh-CN"/>
        </w:rPr>
      </w:pPr>
      <w:r>
        <w:drawing>
          <wp:inline distT="0" distB="0" distL="114300" distR="114300">
            <wp:extent cx="3114040" cy="1764030"/>
            <wp:effectExtent l="0" t="0" r="1016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114040" cy="1764030"/>
                    </a:xfrm>
                    <a:prstGeom prst="rect">
                      <a:avLst/>
                    </a:prstGeom>
                    <a:noFill/>
                    <a:ln>
                      <a:noFill/>
                    </a:ln>
                  </pic:spPr>
                </pic:pic>
              </a:graphicData>
            </a:graphic>
          </wp:inline>
        </w:drawing>
      </w:r>
    </w:p>
    <w:p w14:paraId="1FE0F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（2）脚本初稿</w:t>
      </w:r>
    </w:p>
    <w:tbl>
      <w:tblPr>
        <w:tblStyle w:val="5"/>
        <w:tblpPr w:leftFromText="180" w:rightFromText="180" w:vertAnchor="text" w:horzAnchor="page" w:tblpX="888" w:tblpY="208"/>
        <w:tblOverlap w:val="never"/>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3779"/>
        <w:gridCol w:w="5217"/>
      </w:tblGrid>
      <w:tr w14:paraId="3348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87" w:type="dxa"/>
            <w:shd w:val="clear" w:color="auto" w:fill="F1F1F1"/>
            <w:noWrap w:val="0"/>
            <w:vAlign w:val="center"/>
          </w:tcPr>
          <w:p w14:paraId="0AFC8C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结构</w:t>
            </w:r>
          </w:p>
        </w:tc>
        <w:tc>
          <w:tcPr>
            <w:tcW w:w="3779" w:type="dxa"/>
            <w:shd w:val="clear" w:color="auto" w:fill="F1F1F1"/>
            <w:noWrap w:val="0"/>
            <w:vAlign w:val="center"/>
          </w:tcPr>
          <w:p w14:paraId="3AB0FB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画面内容</w:t>
            </w:r>
          </w:p>
        </w:tc>
        <w:tc>
          <w:tcPr>
            <w:tcW w:w="5217" w:type="dxa"/>
            <w:shd w:val="clear" w:color="auto" w:fill="F1F1F1"/>
            <w:noWrap w:val="0"/>
            <w:vAlign w:val="center"/>
          </w:tcPr>
          <w:p w14:paraId="416C3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旁白文案</w:t>
            </w:r>
          </w:p>
        </w:tc>
      </w:tr>
      <w:tr w14:paraId="673F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387" w:type="dxa"/>
            <w:noWrap w:val="0"/>
            <w:vAlign w:val="center"/>
          </w:tcPr>
          <w:p w14:paraId="39E51F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场景一：</w:t>
            </w:r>
          </w:p>
          <w:p w14:paraId="3AB4A6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开场画面</w:t>
            </w:r>
          </w:p>
        </w:tc>
        <w:tc>
          <w:tcPr>
            <w:tcW w:w="3779" w:type="dxa"/>
            <w:noWrap w:val="0"/>
            <w:vAlign w:val="center"/>
          </w:tcPr>
          <w:p w14:paraId="5C39618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画面从Ai运动-智慧场馆LOGO出发，然后以LOGO为中心出现带有科技感的环绕动效，各种各样的运动场景都出现在环绕动效中。</w:t>
            </w:r>
          </w:p>
        </w:tc>
        <w:tc>
          <w:tcPr>
            <w:tcW w:w="5217" w:type="dxa"/>
            <w:noWrap w:val="0"/>
            <w:vAlign w:val="center"/>
          </w:tcPr>
          <w:p w14:paraId="207BFC7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当运动与科技交汇，运动的快乐从未如何触手可及。</w:t>
            </w:r>
          </w:p>
        </w:tc>
      </w:tr>
      <w:tr w14:paraId="2D17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87" w:type="dxa"/>
            <w:noWrap w:val="0"/>
            <w:vAlign w:val="center"/>
          </w:tcPr>
          <w:p w14:paraId="45BA7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场景二：</w:t>
            </w:r>
          </w:p>
          <w:p w14:paraId="19BA17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跑步场景</w:t>
            </w:r>
          </w:p>
        </w:tc>
        <w:tc>
          <w:tcPr>
            <w:tcW w:w="3779" w:type="dxa"/>
            <w:noWrap w:val="0"/>
            <w:vAlign w:val="center"/>
          </w:tcPr>
          <w:p w14:paraId="0CFBA24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画面切换到人们在体育中心跑步的场景。</w:t>
            </w:r>
          </w:p>
        </w:tc>
        <w:tc>
          <w:tcPr>
            <w:tcW w:w="5217" w:type="dxa"/>
            <w:noWrap w:val="0"/>
            <w:vAlign w:val="center"/>
          </w:tcPr>
          <w:p w14:paraId="27BDFE5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人们，在这里用清晨的一场跑步完成与自我的对话。</w:t>
            </w:r>
          </w:p>
        </w:tc>
      </w:tr>
      <w:tr w14:paraId="5647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87" w:type="dxa"/>
            <w:noWrap w:val="0"/>
            <w:vAlign w:val="center"/>
          </w:tcPr>
          <w:p w14:paraId="0CD9EA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场景三：</w:t>
            </w:r>
          </w:p>
          <w:p w14:paraId="02B88F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游泳场景</w:t>
            </w:r>
          </w:p>
        </w:tc>
        <w:tc>
          <w:tcPr>
            <w:tcW w:w="3779" w:type="dxa"/>
            <w:noWrap w:val="0"/>
            <w:vAlign w:val="center"/>
          </w:tcPr>
          <w:p w14:paraId="71E0E74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跑步的人跳到泳池中，呈现在游泳馆游泳的画面。</w:t>
            </w:r>
          </w:p>
        </w:tc>
        <w:tc>
          <w:tcPr>
            <w:tcW w:w="5217" w:type="dxa"/>
            <w:noWrap w:val="0"/>
            <w:vAlign w:val="center"/>
          </w:tcPr>
          <w:p w14:paraId="4FEC57B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在这里潜入碧波之中，尽情地伸展四肢，感受水流的抚摸，享受那份独特的宁静与安详。</w:t>
            </w:r>
          </w:p>
        </w:tc>
      </w:tr>
      <w:tr w14:paraId="1544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387" w:type="dxa"/>
            <w:noWrap w:val="0"/>
            <w:vAlign w:val="center"/>
          </w:tcPr>
          <w:p w14:paraId="11988D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场景四：</w:t>
            </w:r>
          </w:p>
          <w:p w14:paraId="3C29C7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篮球场景</w:t>
            </w:r>
          </w:p>
        </w:tc>
        <w:tc>
          <w:tcPr>
            <w:tcW w:w="3779" w:type="dxa"/>
            <w:noWrap w:val="0"/>
            <w:vAlign w:val="center"/>
          </w:tcPr>
          <w:p w14:paraId="4DA2869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游泳场景缩小成一颗球，画面切换到人们在篮球场进行比赛的画面。</w:t>
            </w:r>
          </w:p>
        </w:tc>
        <w:tc>
          <w:tcPr>
            <w:tcW w:w="5217" w:type="dxa"/>
            <w:noWrap w:val="0"/>
            <w:vAlign w:val="center"/>
          </w:tcPr>
          <w:p w14:paraId="64F596A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在这里欢聚，享受团结一心的力量感带来的兴奋与喜悦。</w:t>
            </w:r>
          </w:p>
        </w:tc>
      </w:tr>
      <w:tr w14:paraId="784D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387" w:type="dxa"/>
            <w:noWrap w:val="0"/>
            <w:vAlign w:val="center"/>
          </w:tcPr>
          <w:p w14:paraId="3A8A51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场景五：</w:t>
            </w:r>
          </w:p>
          <w:p w14:paraId="368AE6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羽毛球场景</w:t>
            </w:r>
          </w:p>
        </w:tc>
        <w:tc>
          <w:tcPr>
            <w:tcW w:w="3779" w:type="dxa"/>
            <w:noWrap w:val="0"/>
            <w:vAlign w:val="center"/>
          </w:tcPr>
          <w:p w14:paraId="245AE0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篮球传球过程中变成羽毛球，然后一个人有球拍接球，切换到打羽毛球的场景。</w:t>
            </w:r>
          </w:p>
        </w:tc>
        <w:tc>
          <w:tcPr>
            <w:tcW w:w="5217" w:type="dxa"/>
            <w:noWrap w:val="0"/>
            <w:vAlign w:val="center"/>
          </w:tcPr>
          <w:p w14:paraId="7FF3EC9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在这里释放，用每一次的挥拍实现对自我的挑战与超越。</w:t>
            </w:r>
          </w:p>
        </w:tc>
      </w:tr>
      <w:tr w14:paraId="314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387" w:type="dxa"/>
            <w:noWrap w:val="0"/>
            <w:vAlign w:val="center"/>
          </w:tcPr>
          <w:p w14:paraId="045D49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场景六：</w:t>
            </w:r>
          </w:p>
          <w:p w14:paraId="10A4A7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儿童培训场景</w:t>
            </w:r>
          </w:p>
        </w:tc>
        <w:tc>
          <w:tcPr>
            <w:tcW w:w="3779" w:type="dxa"/>
            <w:noWrap w:val="0"/>
            <w:vAlign w:val="center"/>
          </w:tcPr>
          <w:p w14:paraId="542CCFD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画面切换到儿童体适能及各类培训场景，老师认真指导小朋友进行技术训练。</w:t>
            </w:r>
          </w:p>
        </w:tc>
        <w:tc>
          <w:tcPr>
            <w:tcW w:w="5217" w:type="dxa"/>
            <w:noWrap w:val="0"/>
            <w:vAlign w:val="center"/>
          </w:tcPr>
          <w:p w14:paraId="618652D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在这里探索未知，收获团队的力量和友情的温暖。</w:t>
            </w:r>
          </w:p>
        </w:tc>
      </w:tr>
      <w:tr w14:paraId="0A2F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387" w:type="dxa"/>
            <w:noWrap w:val="0"/>
            <w:vAlign w:val="center"/>
          </w:tcPr>
          <w:p w14:paraId="0B4CCB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场景七：</w:t>
            </w:r>
          </w:p>
          <w:p w14:paraId="038D4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总结画面</w:t>
            </w:r>
          </w:p>
        </w:tc>
        <w:tc>
          <w:tcPr>
            <w:tcW w:w="3779" w:type="dxa"/>
            <w:noWrap w:val="0"/>
            <w:vAlign w:val="center"/>
          </w:tcPr>
          <w:p w14:paraId="18F0A3F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画面中出现“Ai运动-智慧场馆”平台画面，一只手轻点屏幕，一个人能就掉入到一个场馆中，经过跑步、篮球、羽毛球、游泳、培训、便捷进出场的各个场景中。</w:t>
            </w:r>
          </w:p>
        </w:tc>
        <w:tc>
          <w:tcPr>
            <w:tcW w:w="5217" w:type="dxa"/>
            <w:noWrap w:val="0"/>
            <w:vAlign w:val="center"/>
          </w:tcPr>
          <w:p w14:paraId="0F26B67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快乐从每一次的指尖轻触开始……</w:t>
            </w:r>
          </w:p>
          <w:p w14:paraId="7AA6A46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情绪在每一滴汗水中尽情释放……</w:t>
            </w:r>
          </w:p>
          <w:p w14:paraId="4B6C6D1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美好在每一次的轻松便捷的到访中具象……</w:t>
            </w:r>
          </w:p>
          <w:p w14:paraId="01222F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一键预约，智慧入场。无需等待，即刻开启您的专属运动时光。</w:t>
            </w:r>
          </w:p>
        </w:tc>
      </w:tr>
      <w:tr w14:paraId="650F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87" w:type="dxa"/>
            <w:noWrap w:val="0"/>
            <w:vAlign w:val="center"/>
          </w:tcPr>
          <w:p w14:paraId="4774AA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场景八：</w:t>
            </w:r>
          </w:p>
          <w:p w14:paraId="6A3A26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结尾画面</w:t>
            </w:r>
          </w:p>
        </w:tc>
        <w:tc>
          <w:tcPr>
            <w:tcW w:w="3779" w:type="dxa"/>
            <w:noWrap w:val="0"/>
            <w:vAlign w:val="center"/>
          </w:tcPr>
          <w:p w14:paraId="2D5B933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无数的运动场景和场馆被吸进手机端的“Ai运动用户端”中</w:t>
            </w:r>
          </w:p>
        </w:tc>
        <w:tc>
          <w:tcPr>
            <w:tcW w:w="5217" w:type="dxa"/>
            <w:vMerge w:val="restart"/>
            <w:noWrap w:val="0"/>
            <w:vAlign w:val="center"/>
          </w:tcPr>
          <w:p w14:paraId="2AB94E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“Ai运动”平台，用科技连接您与场馆的美好时光。与志同道合的朋友一起走进智慧未来，探索更多可能！</w:t>
            </w:r>
          </w:p>
        </w:tc>
      </w:tr>
      <w:tr w14:paraId="7F53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7" w:type="dxa"/>
            <w:noWrap w:val="0"/>
            <w:vAlign w:val="center"/>
          </w:tcPr>
          <w:p w14:paraId="01D23E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w:t>
            </w:r>
          </w:p>
        </w:tc>
        <w:tc>
          <w:tcPr>
            <w:tcW w:w="3779" w:type="dxa"/>
            <w:noWrap w:val="0"/>
            <w:vAlign w:val="center"/>
          </w:tcPr>
          <w:p w14:paraId="55CD9CA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平台二维码和品牌LOGO缓缓浮现</w:t>
            </w:r>
          </w:p>
        </w:tc>
        <w:tc>
          <w:tcPr>
            <w:tcW w:w="5217" w:type="dxa"/>
            <w:vMerge w:val="continue"/>
            <w:noWrap w:val="0"/>
            <w:vAlign w:val="center"/>
          </w:tcPr>
          <w:p w14:paraId="619BF3E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p>
        </w:tc>
      </w:tr>
    </w:tbl>
    <w:p w14:paraId="57A6CF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实景宣传片（2-3分钟）</w:t>
      </w:r>
    </w:p>
    <w:p w14:paraId="67F85B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入场馆中进行实景拍摄，通过人物在实际场景中的操作来沉浸式的展现“Ai运动-智慧场馆”平台带来的运动便捷体验，同时结合场馆拍摄也进一步呈现集团内各个场馆带来的丰富运动体验，为全年龄圈层的人们都能提供运动带来的快乐。</w:t>
      </w:r>
    </w:p>
    <w:p w14:paraId="27ABE8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（1）参考样片</w:t>
      </w:r>
    </w:p>
    <w:p w14:paraId="58ED9D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#小程序://新片场/KnxcPs2crrPiJ5C（复制至微信查看参考</w:t>
      </w:r>
      <w:bookmarkStart w:id="0" w:name="_GoBack"/>
      <w:bookmarkEnd w:id="0"/>
      <w:r>
        <w:rPr>
          <w:rFonts w:hint="eastAsia" w:ascii="仿宋" w:hAnsi="仿宋" w:eastAsia="仿宋" w:cs="仿宋"/>
          <w:b w:val="0"/>
          <w:bCs w:val="0"/>
          <w:sz w:val="24"/>
          <w:szCs w:val="24"/>
          <w:lang w:val="en-US" w:eastAsia="zh-CN"/>
        </w:rPr>
        <w:t>样片）</w:t>
      </w:r>
    </w:p>
    <w:p w14:paraId="25C781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4176395" cy="1800225"/>
            <wp:effectExtent l="0" t="0" r="14605"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176395" cy="1800225"/>
                    </a:xfrm>
                    <a:prstGeom prst="rect">
                      <a:avLst/>
                    </a:prstGeom>
                    <a:noFill/>
                    <a:ln>
                      <a:noFill/>
                    </a:ln>
                  </pic:spPr>
                </pic:pic>
              </a:graphicData>
            </a:graphic>
          </wp:inline>
        </w:drawing>
      </w:r>
    </w:p>
    <w:p w14:paraId="517C0989">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脚本初稿</w:t>
      </w:r>
    </w:p>
    <w:tbl>
      <w:tblPr>
        <w:tblStyle w:val="5"/>
        <w:tblpPr w:leftFromText="180" w:rightFromText="180" w:vertAnchor="text" w:horzAnchor="page" w:tblpX="888" w:tblpY="208"/>
        <w:tblOverlap w:val="never"/>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3735"/>
        <w:gridCol w:w="4840"/>
      </w:tblGrid>
      <w:tr w14:paraId="6674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08" w:type="dxa"/>
            <w:shd w:val="clear" w:color="auto" w:fill="F1F1F1"/>
            <w:noWrap w:val="0"/>
            <w:vAlign w:val="center"/>
          </w:tcPr>
          <w:p w14:paraId="49FC72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结构</w:t>
            </w:r>
          </w:p>
        </w:tc>
        <w:tc>
          <w:tcPr>
            <w:tcW w:w="3735" w:type="dxa"/>
            <w:shd w:val="clear" w:color="auto" w:fill="F1F1F1"/>
            <w:noWrap w:val="0"/>
            <w:vAlign w:val="center"/>
          </w:tcPr>
          <w:p w14:paraId="6D8F78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画面内容</w:t>
            </w:r>
          </w:p>
        </w:tc>
        <w:tc>
          <w:tcPr>
            <w:tcW w:w="4840" w:type="dxa"/>
            <w:shd w:val="clear" w:color="auto" w:fill="F1F1F1"/>
            <w:noWrap w:val="0"/>
            <w:vAlign w:val="center"/>
          </w:tcPr>
          <w:p w14:paraId="4D643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旁白文案</w:t>
            </w:r>
          </w:p>
        </w:tc>
      </w:tr>
      <w:tr w14:paraId="0962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808" w:type="dxa"/>
            <w:noWrap w:val="0"/>
            <w:vAlign w:val="center"/>
          </w:tcPr>
          <w:p w14:paraId="73BEB7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场景一：</w:t>
            </w:r>
          </w:p>
          <w:p w14:paraId="100D56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开场画面</w:t>
            </w:r>
          </w:p>
        </w:tc>
        <w:tc>
          <w:tcPr>
            <w:tcW w:w="3735" w:type="dxa"/>
            <w:noWrap w:val="0"/>
            <w:vAlign w:val="center"/>
          </w:tcPr>
          <w:p w14:paraId="165B72B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镜头缓缓推进，清晨的城市，忙碌的街道，上班族们行色匆匆。</w:t>
            </w:r>
          </w:p>
        </w:tc>
        <w:tc>
          <w:tcPr>
            <w:tcW w:w="4840" w:type="dxa"/>
            <w:noWrap w:val="0"/>
            <w:vAlign w:val="center"/>
          </w:tcPr>
          <w:p w14:paraId="26F19BF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在快节奏的都市生活中，每个人都在为梦想奔跑。</w:t>
            </w:r>
          </w:p>
        </w:tc>
      </w:tr>
      <w:tr w14:paraId="0FE5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808" w:type="dxa"/>
            <w:noWrap w:val="0"/>
            <w:vAlign w:val="center"/>
          </w:tcPr>
          <w:p w14:paraId="61950A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场景二：</w:t>
            </w:r>
          </w:p>
          <w:p w14:paraId="67D818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上班路上</w:t>
            </w:r>
          </w:p>
        </w:tc>
        <w:tc>
          <w:tcPr>
            <w:tcW w:w="3735" w:type="dxa"/>
            <w:noWrap w:val="0"/>
            <w:vAlign w:val="center"/>
          </w:tcPr>
          <w:p w14:paraId="20D4580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画面切换至一位年轻的女生，背着沉重的背包，脸上挂着倦容，左手拿着文件，右手拿着早餐。</w:t>
            </w:r>
          </w:p>
        </w:tc>
        <w:tc>
          <w:tcPr>
            <w:tcW w:w="4840" w:type="dxa"/>
            <w:noWrap w:val="0"/>
            <w:vAlign w:val="center"/>
          </w:tcPr>
          <w:p w14:paraId="0F8BB7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她叫尚斑，和大多数打工人一样，日复一日，被“班味”环绕着。</w:t>
            </w:r>
          </w:p>
        </w:tc>
      </w:tr>
      <w:tr w14:paraId="4EB4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8" w:type="dxa"/>
            <w:noWrap w:val="0"/>
            <w:vAlign w:val="center"/>
          </w:tcPr>
          <w:p w14:paraId="5FF0B0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场景三：</w:t>
            </w:r>
          </w:p>
          <w:p w14:paraId="155EED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午休约运动</w:t>
            </w:r>
          </w:p>
        </w:tc>
        <w:tc>
          <w:tcPr>
            <w:tcW w:w="3735" w:type="dxa"/>
            <w:noWrap w:val="0"/>
            <w:vAlign w:val="center"/>
          </w:tcPr>
          <w:p w14:paraId="16C0CDA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女主正在吃饭，聊天界面弹出“下班找个地方运动一下呀”，然后女主开始用搜集检索各个团购软件，找了很久都找不到合适的，女主瘫坐在椅子上。</w:t>
            </w:r>
          </w:p>
        </w:tc>
        <w:tc>
          <w:tcPr>
            <w:tcW w:w="4840" w:type="dxa"/>
            <w:noWrap w:val="0"/>
            <w:vAlign w:val="center"/>
          </w:tcPr>
          <w:p w14:paraId="1642BCB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（女主音：怎么这么难挑！）</w:t>
            </w:r>
          </w:p>
        </w:tc>
      </w:tr>
      <w:tr w14:paraId="7B09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808" w:type="dxa"/>
            <w:noWrap w:val="0"/>
            <w:vAlign w:val="center"/>
          </w:tcPr>
          <w:p w14:paraId="637B82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场景四：</w:t>
            </w:r>
          </w:p>
          <w:p w14:paraId="13DC45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和平台“偶遇”</w:t>
            </w:r>
          </w:p>
        </w:tc>
        <w:tc>
          <w:tcPr>
            <w:tcW w:w="3735" w:type="dxa"/>
            <w:noWrap w:val="0"/>
            <w:vAlign w:val="center"/>
          </w:tcPr>
          <w:p w14:paraId="25653A0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突然，手机屏幕亮起，一条来自“Ai智慧平台”优惠会员短信弹出</w:t>
            </w:r>
          </w:p>
        </w:tc>
        <w:tc>
          <w:tcPr>
            <w:tcW w:w="4840" w:type="dxa"/>
            <w:noWrap w:val="0"/>
            <w:vAlign w:val="center"/>
          </w:tcPr>
          <w:p w14:paraId="0E2D153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p>
        </w:tc>
      </w:tr>
      <w:tr w14:paraId="20B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08" w:type="dxa"/>
            <w:noWrap w:val="0"/>
            <w:vAlign w:val="center"/>
          </w:tcPr>
          <w:p w14:paraId="6342E2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场景五：</w:t>
            </w:r>
          </w:p>
          <w:p w14:paraId="3AB098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界面操作</w:t>
            </w:r>
          </w:p>
        </w:tc>
        <w:tc>
          <w:tcPr>
            <w:tcW w:w="3735" w:type="dxa"/>
            <w:noWrap w:val="0"/>
            <w:vAlign w:val="center"/>
          </w:tcPr>
          <w:p w14:paraId="13F285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画面转至</w:t>
            </w:r>
            <w:r>
              <w:rPr>
                <w:rFonts w:hint="eastAsia" w:ascii="仿宋" w:hAnsi="仿宋" w:eastAsia="仿宋" w:cs="仿宋"/>
                <w:i w:val="0"/>
                <w:iCs w:val="0"/>
                <w:color w:val="000000"/>
                <w:kern w:val="0"/>
                <w:sz w:val="24"/>
                <w:szCs w:val="24"/>
                <w:u w:val="none"/>
                <w:lang w:val="en-US" w:eastAsia="zh-CN" w:bidi="ar"/>
              </w:rPr>
              <w:t>小程序</w:t>
            </w:r>
            <w:r>
              <w:rPr>
                <w:rFonts w:hint="default" w:ascii="仿宋" w:hAnsi="仿宋" w:eastAsia="仿宋" w:cs="仿宋"/>
                <w:i w:val="0"/>
                <w:iCs w:val="0"/>
                <w:color w:val="000000"/>
                <w:kern w:val="0"/>
                <w:sz w:val="24"/>
                <w:szCs w:val="24"/>
                <w:u w:val="none"/>
                <w:lang w:val="en-US" w:eastAsia="zh-CN" w:bidi="ar"/>
              </w:rPr>
              <w:t>界面动画，展示简洁明了的操作界面，手指轻点几下，即可查看周边场馆、课程预约、智能推荐等功能。</w:t>
            </w:r>
          </w:p>
          <w:p w14:paraId="77750D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女主通过“Ai运动用户端”小程序迅速预约了附近一家体育中心的羽毛球场，并将约场信息发送给了朋友。</w:t>
            </w:r>
          </w:p>
        </w:tc>
        <w:tc>
          <w:tcPr>
            <w:tcW w:w="4840" w:type="dxa"/>
            <w:noWrap w:val="0"/>
            <w:vAlign w:val="center"/>
          </w:tcPr>
          <w:p w14:paraId="2855266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只需轻轻一点，无论是健身、游泳还是篮球，海量场馆任你挑。</w:t>
            </w:r>
          </w:p>
          <w:p w14:paraId="6958183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（女主音：搞定！）</w:t>
            </w:r>
          </w:p>
        </w:tc>
      </w:tr>
      <w:tr w14:paraId="10C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08" w:type="dxa"/>
            <w:noWrap w:val="0"/>
            <w:vAlign w:val="center"/>
          </w:tcPr>
          <w:p w14:paraId="2B2CDC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场景六：</w:t>
            </w:r>
          </w:p>
          <w:p w14:paraId="732CDF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下班后</w:t>
            </w:r>
          </w:p>
        </w:tc>
        <w:tc>
          <w:tcPr>
            <w:tcW w:w="3735" w:type="dxa"/>
            <w:noWrap w:val="0"/>
            <w:vAlign w:val="center"/>
          </w:tcPr>
          <w:p w14:paraId="1A39E0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女主换上运动装备，拿起背包，愉快得离开办公室。</w:t>
            </w:r>
          </w:p>
        </w:tc>
        <w:tc>
          <w:tcPr>
            <w:tcW w:w="4840" w:type="dxa"/>
            <w:noWrap w:val="0"/>
            <w:vAlign w:val="center"/>
          </w:tcPr>
          <w:p w14:paraId="11516D0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生活需要一点喘息，勇敢的人先逃离工位。</w:t>
            </w:r>
          </w:p>
        </w:tc>
      </w:tr>
      <w:tr w14:paraId="2C25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8" w:type="dxa"/>
            <w:noWrap w:val="0"/>
            <w:vAlign w:val="center"/>
          </w:tcPr>
          <w:p w14:paraId="2DFC90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场景七：</w:t>
            </w:r>
          </w:p>
          <w:p w14:paraId="6BD7DA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进入场馆</w:t>
            </w:r>
          </w:p>
        </w:tc>
        <w:tc>
          <w:tcPr>
            <w:tcW w:w="3735" w:type="dxa"/>
            <w:noWrap w:val="0"/>
            <w:vAlign w:val="center"/>
          </w:tcPr>
          <w:p w14:paraId="7ACE86D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女主和朋友们使用“Ai运动用户端”快速进场。</w:t>
            </w:r>
          </w:p>
          <w:p w14:paraId="539F39B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场馆工作人员正在使用会员一体化、经营一体化平台进行会员数据和经营数据分析。</w:t>
            </w:r>
          </w:p>
        </w:tc>
        <w:tc>
          <w:tcPr>
            <w:tcW w:w="4840" w:type="dxa"/>
            <w:noWrap w:val="0"/>
            <w:vAlign w:val="center"/>
          </w:tcPr>
          <w:p w14:paraId="7706E26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无需排队等候，直接进入场馆。</w:t>
            </w:r>
          </w:p>
          <w:p w14:paraId="4F5FBD3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会员数据、经营数据一目了然。</w:t>
            </w:r>
          </w:p>
          <w:p w14:paraId="57679E3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none"/>
                <w:lang w:val="en-US" w:eastAsia="zh-CN" w:bidi="ar"/>
              </w:rPr>
              <w:t>（在这个位置可以虚拟化模板一些操作的界面及平台的优势）</w:t>
            </w:r>
          </w:p>
        </w:tc>
      </w:tr>
      <w:tr w14:paraId="61F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08" w:type="dxa"/>
            <w:noWrap w:val="0"/>
            <w:vAlign w:val="center"/>
          </w:tcPr>
          <w:p w14:paraId="13471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场景八：</w:t>
            </w:r>
          </w:p>
          <w:p w14:paraId="3523A0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运动的快乐</w:t>
            </w:r>
          </w:p>
        </w:tc>
        <w:tc>
          <w:tcPr>
            <w:tcW w:w="3735" w:type="dxa"/>
            <w:noWrap w:val="0"/>
            <w:vAlign w:val="center"/>
          </w:tcPr>
          <w:p w14:paraId="6BF05E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场馆内，</w:t>
            </w:r>
            <w:r>
              <w:rPr>
                <w:rFonts w:hint="eastAsia" w:ascii="仿宋" w:hAnsi="仿宋" w:eastAsia="仿宋" w:cs="仿宋"/>
                <w:i w:val="0"/>
                <w:iCs w:val="0"/>
                <w:color w:val="000000"/>
                <w:kern w:val="0"/>
                <w:sz w:val="24"/>
                <w:szCs w:val="24"/>
                <w:u w:val="none"/>
                <w:lang w:val="en-US" w:eastAsia="zh-CN" w:bidi="ar"/>
              </w:rPr>
              <w:t>女主</w:t>
            </w:r>
            <w:r>
              <w:rPr>
                <w:rFonts w:hint="default" w:ascii="仿宋" w:hAnsi="仿宋" w:eastAsia="仿宋" w:cs="仿宋"/>
                <w:i w:val="0"/>
                <w:iCs w:val="0"/>
                <w:color w:val="000000"/>
                <w:kern w:val="0"/>
                <w:sz w:val="24"/>
                <w:szCs w:val="24"/>
                <w:u w:val="none"/>
                <w:lang w:val="en-US" w:eastAsia="zh-CN" w:bidi="ar"/>
              </w:rPr>
              <w:t>与朋友们尽情挥洒汗水，笑声与欢呼声交织。</w:t>
            </w:r>
          </w:p>
        </w:tc>
        <w:tc>
          <w:tcPr>
            <w:tcW w:w="4840" w:type="dxa"/>
            <w:noWrap w:val="0"/>
            <w:vAlign w:val="center"/>
          </w:tcPr>
          <w:p w14:paraId="376ACDF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default" w:ascii="仿宋" w:hAnsi="仿宋" w:eastAsia="仿宋" w:cs="仿宋"/>
                <w:i w:val="0"/>
                <w:iCs w:val="0"/>
                <w:color w:val="auto"/>
                <w:kern w:val="0"/>
                <w:sz w:val="24"/>
                <w:szCs w:val="24"/>
                <w:u w:val="single"/>
                <w:lang w:val="en-US" w:eastAsia="zh-CN" w:bidi="ar"/>
              </w:rPr>
              <w:t>生活</w:t>
            </w:r>
            <w:r>
              <w:rPr>
                <w:rFonts w:hint="eastAsia" w:ascii="仿宋" w:hAnsi="仿宋" w:eastAsia="仿宋" w:cs="仿宋"/>
                <w:i w:val="0"/>
                <w:iCs w:val="0"/>
                <w:color w:val="auto"/>
                <w:kern w:val="0"/>
                <w:sz w:val="24"/>
                <w:szCs w:val="24"/>
                <w:u w:val="single"/>
                <w:lang w:val="en-US" w:eastAsia="zh-CN" w:bidi="ar"/>
              </w:rPr>
              <w:t>的</w:t>
            </w:r>
            <w:r>
              <w:rPr>
                <w:rFonts w:hint="default" w:ascii="仿宋" w:hAnsi="仿宋" w:eastAsia="仿宋" w:cs="仿宋"/>
                <w:i w:val="0"/>
                <w:iCs w:val="0"/>
                <w:color w:val="auto"/>
                <w:kern w:val="0"/>
                <w:sz w:val="24"/>
                <w:szCs w:val="24"/>
                <w:u w:val="single"/>
                <w:lang w:val="en-US" w:eastAsia="zh-CN" w:bidi="ar"/>
              </w:rPr>
              <w:t>松弛感</w:t>
            </w:r>
            <w:r>
              <w:rPr>
                <w:rFonts w:hint="eastAsia" w:ascii="仿宋" w:hAnsi="仿宋" w:eastAsia="仿宋" w:cs="仿宋"/>
                <w:i w:val="0"/>
                <w:iCs w:val="0"/>
                <w:color w:val="auto"/>
                <w:kern w:val="0"/>
                <w:sz w:val="24"/>
                <w:szCs w:val="24"/>
                <w:u w:val="single"/>
                <w:lang w:val="en-US" w:eastAsia="zh-CN" w:bidi="ar"/>
              </w:rPr>
              <w:t>在此刻得到彻底的释放。</w:t>
            </w:r>
          </w:p>
        </w:tc>
      </w:tr>
      <w:tr w14:paraId="3AD3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08" w:type="dxa"/>
            <w:noWrap w:val="0"/>
            <w:vAlign w:val="center"/>
          </w:tcPr>
          <w:p w14:paraId="147E68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场景九：</w:t>
            </w:r>
          </w:p>
          <w:p w14:paraId="0AE02B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结尾画面</w:t>
            </w:r>
          </w:p>
        </w:tc>
        <w:tc>
          <w:tcPr>
            <w:tcW w:w="3735" w:type="dxa"/>
            <w:noWrap w:val="0"/>
            <w:vAlign w:val="center"/>
          </w:tcPr>
          <w:p w14:paraId="551DF1D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很多运动群像出现，使用“Ai运动用户端”进出场、预定场地、打篮球、羽毛球、游泳等，很多笑容</w:t>
            </w:r>
          </w:p>
        </w:tc>
        <w:tc>
          <w:tcPr>
            <w:tcW w:w="4840" w:type="dxa"/>
            <w:noWrap w:val="0"/>
            <w:vAlign w:val="center"/>
          </w:tcPr>
          <w:p w14:paraId="2EBECDB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xx年xx用户使用Ai智慧平台，xx场馆入驻</w:t>
            </w:r>
          </w:p>
          <w:p w14:paraId="4923F76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为了每一次挥拍时的热爱，为了每一次奔跑的肆意，为了每一次触球的青春活力，为了每一次进步时的突破……</w:t>
            </w:r>
          </w:p>
        </w:tc>
      </w:tr>
      <w:tr w14:paraId="694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08" w:type="dxa"/>
            <w:noWrap w:val="0"/>
            <w:vAlign w:val="center"/>
          </w:tcPr>
          <w:p w14:paraId="0C102A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w:t>
            </w:r>
          </w:p>
        </w:tc>
        <w:tc>
          <w:tcPr>
            <w:tcW w:w="3735" w:type="dxa"/>
            <w:noWrap w:val="0"/>
            <w:vAlign w:val="center"/>
          </w:tcPr>
          <w:p w14:paraId="706E43C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场景慢慢淡出，每个人的笑脸汇聚成为平台二维码</w:t>
            </w:r>
          </w:p>
          <w:p w14:paraId="686332D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品牌LOGO缓缓浮现</w:t>
            </w:r>
          </w:p>
        </w:tc>
        <w:tc>
          <w:tcPr>
            <w:tcW w:w="4840" w:type="dxa"/>
            <w:noWrap w:val="0"/>
            <w:vAlign w:val="center"/>
          </w:tcPr>
          <w:p w14:paraId="0A153B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Ai运动，让运动触手可及</w:t>
            </w:r>
          </w:p>
        </w:tc>
      </w:tr>
    </w:tbl>
    <w:p w14:paraId="2644618D">
      <w:pPr>
        <w:rPr>
          <w:rFonts w:hint="eastAsia" w:ascii="仿宋_GB2312" w:hAnsi="仿宋_GB2312" w:eastAsia="仿宋_GB2312" w:cs="仿宋_GB2312"/>
          <w:b/>
          <w:bCs/>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6F07">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8C1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D8C1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8229">
    <w:pPr>
      <w:pStyle w:val="3"/>
      <w:pBdr>
        <w:bottom w:val="single" w:color="auto" w:sz="4" w:space="1"/>
      </w:pBdr>
      <w:jc w:val="right"/>
      <w:rPr>
        <w:rFonts w:hint="eastAsia" w:eastAsiaTheme="minorEastAsia"/>
        <w:lang w:eastAsia="zh-CN"/>
      </w:rPr>
    </w:pPr>
    <w:r>
      <w:rPr>
        <w:rFonts w:hint="eastAsia" w:eastAsiaTheme="minorEastAsia"/>
        <w:lang w:eastAsia="zh-CN"/>
      </w:rPr>
      <w:drawing>
        <wp:inline distT="0" distB="0" distL="114300" distR="114300">
          <wp:extent cx="1800860" cy="351790"/>
          <wp:effectExtent l="0" t="0" r="0" b="0"/>
          <wp:docPr id="1" name="图片 1" descr="标准双LOGO组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准双LOGO组合2"/>
                  <pic:cNvPicPr>
                    <a:picLocks noChangeAspect="1"/>
                  </pic:cNvPicPr>
                </pic:nvPicPr>
                <pic:blipFill>
                  <a:blip r:embed="rId1"/>
                  <a:srcRect l="22317" t="43099" r="19267" b="36627"/>
                  <a:stretch>
                    <a:fillRect/>
                  </a:stretch>
                </pic:blipFill>
                <pic:spPr>
                  <a:xfrm>
                    <a:off x="0" y="0"/>
                    <a:ext cx="1800860" cy="351790"/>
                  </a:xfrm>
                  <a:prstGeom prst="rect">
                    <a:avLst/>
                  </a:prstGeom>
                </pic:spPr>
              </pic:pic>
            </a:graphicData>
          </a:graphic>
        </wp:inline>
      </w:drawing>
    </w:r>
  </w:p>
  <w:p w14:paraId="2C9132A0">
    <w:pPr>
      <w:pStyle w:val="3"/>
      <w:jc w:val="righ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7836D"/>
    <w:multiLevelType w:val="singleLevel"/>
    <w:tmpl w:val="94D7836D"/>
    <w:lvl w:ilvl="0" w:tentative="0">
      <w:start w:val="2"/>
      <w:numFmt w:val="decimal"/>
      <w:suff w:val="nothing"/>
      <w:lvlText w:val="（%1）"/>
      <w:lvlJc w:val="left"/>
    </w:lvl>
  </w:abstractNum>
  <w:abstractNum w:abstractNumId="1">
    <w:nsid w:val="C7E2319B"/>
    <w:multiLevelType w:val="singleLevel"/>
    <w:tmpl w:val="C7E2319B"/>
    <w:lvl w:ilvl="0" w:tentative="0">
      <w:start w:val="1"/>
      <w:numFmt w:val="decimal"/>
      <w:lvlText w:val="%1."/>
      <w:lvlJc w:val="left"/>
      <w:pPr>
        <w:ind w:left="425" w:hanging="425"/>
      </w:pPr>
      <w:rPr>
        <w:rFonts w:hint="default"/>
      </w:rPr>
    </w:lvl>
  </w:abstractNum>
  <w:abstractNum w:abstractNumId="2">
    <w:nsid w:val="42200FC9"/>
    <w:multiLevelType w:val="singleLevel"/>
    <w:tmpl w:val="42200FC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2JlMzVlNGI4NzcyYTY3Y2M0ZDlhNDA2ZTEzNDAifQ=="/>
  </w:docVars>
  <w:rsids>
    <w:rsidRoot w:val="501C3EB6"/>
    <w:rsid w:val="3C933C4C"/>
    <w:rsid w:val="501C3EB6"/>
    <w:rsid w:val="7D19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single"/>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1895</Characters>
  <Lines>0</Lines>
  <Paragraphs>0</Paragraphs>
  <TotalTime>4</TotalTime>
  <ScaleCrop>false</ScaleCrop>
  <LinksUpToDate>false</LinksUpToDate>
  <CharactersWithSpaces>1896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2024-08-12T07:36:00Z</dcterms:created>
  <dc:creator>左手边</dc:creator>
  <cp:lastModifiedBy>左手边</cp:lastModifiedBy>
  <dcterms:modified xsi:type="dcterms:W3CDTF">2024-08-27T03:01:25Z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3499D07DF4314404ACC589651281A6DB_11</vt:lpwstr>
  </property>
</Properties>
</file>