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849BD">
      <w:pPr>
        <w:spacing w:line="400" w:lineRule="exact"/>
        <w:rPr>
          <w:rFonts w:ascii="宋体" w:hAnsi="宋体"/>
          <w:b/>
          <w:sz w:val="36"/>
          <w:szCs w:val="36"/>
        </w:rPr>
      </w:pPr>
    </w:p>
    <w:p w14:paraId="34CF3C2E">
      <w:pPr>
        <w:jc w:val="center"/>
        <w:rPr>
          <w:rFonts w:hint="eastAsia" w:ascii="宋体" w:hAnsi="宋体"/>
          <w:b/>
          <w:bCs w:val="0"/>
          <w:sz w:val="32"/>
          <w:szCs w:val="32"/>
          <w:lang w:val="en-US" w:eastAsia="zh-CN"/>
        </w:rPr>
      </w:pPr>
      <w:r>
        <w:rPr>
          <w:rFonts w:hint="eastAsia" w:ascii="宋体" w:hAnsi="宋体"/>
          <w:b/>
          <w:bCs w:val="0"/>
          <w:sz w:val="32"/>
          <w:szCs w:val="32"/>
        </w:rPr>
        <w:t>厦门</w:t>
      </w:r>
      <w:r>
        <w:rPr>
          <w:rFonts w:hint="eastAsia" w:ascii="宋体" w:hAnsi="宋体"/>
          <w:b/>
          <w:bCs w:val="0"/>
          <w:sz w:val="32"/>
          <w:szCs w:val="32"/>
          <w:lang w:val="en-US" w:eastAsia="zh-CN"/>
        </w:rPr>
        <w:t>体育产业集团有限责任公司</w:t>
      </w:r>
    </w:p>
    <w:p w14:paraId="1078265A">
      <w:pPr>
        <w:jc w:val="center"/>
        <w:rPr>
          <w:rFonts w:hint="eastAsia" w:ascii="宋体" w:hAnsi="宋体" w:eastAsia="宋体" w:cs="Times New Roman"/>
          <w:b/>
          <w:bCs w:val="0"/>
          <w:sz w:val="32"/>
          <w:szCs w:val="32"/>
          <w:lang w:val="en-US" w:eastAsia="zh-CN"/>
        </w:rPr>
      </w:pPr>
      <w:r>
        <w:rPr>
          <w:rFonts w:hint="eastAsia" w:ascii="宋体" w:hAnsi="宋体" w:eastAsia="宋体" w:cs="Times New Roman"/>
          <w:b/>
          <w:bCs w:val="0"/>
          <w:sz w:val="32"/>
          <w:szCs w:val="32"/>
          <w:lang w:val="en-US" w:eastAsia="zh-CN"/>
        </w:rPr>
        <w:t>202</w:t>
      </w:r>
      <w:r>
        <w:rPr>
          <w:rFonts w:hint="eastAsia" w:ascii="宋体" w:hAnsi="宋体" w:cs="Times New Roman"/>
          <w:b/>
          <w:bCs w:val="0"/>
          <w:sz w:val="32"/>
          <w:szCs w:val="32"/>
          <w:lang w:val="en-US" w:eastAsia="zh-CN"/>
        </w:rPr>
        <w:t>5</w:t>
      </w:r>
      <w:r>
        <w:rPr>
          <w:rFonts w:hint="eastAsia" w:ascii="宋体" w:hAnsi="宋体" w:eastAsia="宋体" w:cs="Times New Roman"/>
          <w:b/>
          <w:bCs w:val="0"/>
          <w:sz w:val="32"/>
          <w:szCs w:val="32"/>
          <w:lang w:val="en-US" w:eastAsia="zh-CN"/>
        </w:rPr>
        <w:t>年度</w:t>
      </w:r>
      <w:r>
        <w:rPr>
          <w:rFonts w:hint="eastAsia" w:ascii="宋体" w:hAnsi="宋体" w:cs="Times New Roman"/>
          <w:b/>
          <w:bCs w:val="0"/>
          <w:sz w:val="32"/>
          <w:szCs w:val="32"/>
          <w:lang w:val="en-US" w:eastAsia="zh-CN"/>
        </w:rPr>
        <w:t>东渡办公楼</w:t>
      </w:r>
      <w:r>
        <w:rPr>
          <w:rFonts w:hint="eastAsia" w:ascii="宋体" w:hAnsi="宋体" w:eastAsia="宋体" w:cs="Times New Roman"/>
          <w:b/>
          <w:bCs w:val="0"/>
          <w:sz w:val="32"/>
          <w:szCs w:val="32"/>
          <w:lang w:val="en-US" w:eastAsia="zh-CN"/>
        </w:rPr>
        <w:t>一楼匹克球场采购及安装服务</w:t>
      </w:r>
    </w:p>
    <w:p w14:paraId="30B60342">
      <w:pPr>
        <w:jc w:val="center"/>
        <w:rPr>
          <w:rFonts w:hint="default" w:ascii="宋体" w:hAnsi="宋体" w:eastAsia="宋体" w:cs="Times New Roman"/>
          <w:b/>
          <w:bCs w:val="0"/>
          <w:sz w:val="32"/>
          <w:szCs w:val="32"/>
          <w:lang w:val="en-US"/>
        </w:rPr>
      </w:pPr>
      <w:r>
        <w:rPr>
          <w:rFonts w:hint="eastAsia" w:ascii="宋体" w:hAnsi="宋体" w:eastAsia="宋体" w:cs="Times New Roman"/>
          <w:b/>
          <w:bCs w:val="0"/>
          <w:sz w:val="32"/>
          <w:szCs w:val="32"/>
          <w:lang w:val="en-US" w:eastAsia="zh-CN"/>
        </w:rPr>
        <w:t>询价</w:t>
      </w:r>
      <w:r>
        <w:rPr>
          <w:rFonts w:hint="eastAsia" w:ascii="宋体" w:hAnsi="宋体" w:cs="Times New Roman"/>
          <w:b/>
          <w:bCs w:val="0"/>
          <w:sz w:val="32"/>
          <w:szCs w:val="32"/>
          <w:lang w:val="en-US" w:eastAsia="zh-CN"/>
        </w:rPr>
        <w:t>通知</w:t>
      </w:r>
    </w:p>
    <w:p w14:paraId="7C37F47D">
      <w:pPr>
        <w:spacing w:line="400" w:lineRule="exact"/>
        <w:rPr>
          <w:rFonts w:ascii="仿宋_GB2312" w:hAnsi="宋体" w:eastAsia="仿宋_GB2312"/>
          <w:b/>
          <w:sz w:val="24"/>
        </w:rPr>
      </w:pPr>
    </w:p>
    <w:p w14:paraId="0C10D77D">
      <w:pPr>
        <w:spacing w:line="400" w:lineRule="exact"/>
        <w:rPr>
          <w:rFonts w:ascii="仿宋_GB2312" w:hAnsi="宋体" w:eastAsia="仿宋_GB2312"/>
          <w:b/>
          <w:sz w:val="24"/>
        </w:rPr>
      </w:pPr>
    </w:p>
    <w:p w14:paraId="104DDD64">
      <w:pPr>
        <w:pStyle w:val="13"/>
        <w:keepNext w:val="0"/>
        <w:keepLines w:val="0"/>
        <w:pageBreakBefore w:val="0"/>
        <w:numPr>
          <w:ilvl w:val="0"/>
          <w:numId w:val="2"/>
        </w:numPr>
        <w:kinsoku/>
        <w:overflowPunct/>
        <w:topLinePunct w:val="0"/>
        <w:autoSpaceDE/>
        <w:autoSpaceDN/>
        <w:bidi w:val="0"/>
        <w:adjustRightInd/>
        <w:snapToGrid/>
        <w:spacing w:line="480" w:lineRule="auto"/>
        <w:ind w:firstLineChars="0"/>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邀请函</w:t>
      </w:r>
    </w:p>
    <w:p w14:paraId="538C40A5">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sz w:val="22"/>
          <w:szCs w:val="22"/>
          <w:u w:val="single"/>
        </w:rPr>
        <w:t>针对</w:t>
      </w:r>
      <w:r>
        <w:rPr>
          <w:rFonts w:hint="eastAsia" w:asciiTheme="minorEastAsia" w:hAnsiTheme="minorEastAsia" w:eastAsiaTheme="minorEastAsia" w:cstheme="minorEastAsia"/>
          <w:b/>
          <w:sz w:val="22"/>
          <w:szCs w:val="22"/>
          <w:u w:val="single"/>
          <w:lang w:val="en-US" w:eastAsia="zh-CN"/>
        </w:rPr>
        <w:t>东渡办公楼一楼匹克球场采购及安装服务项目</w:t>
      </w:r>
      <w:r>
        <w:rPr>
          <w:rFonts w:hint="eastAsia" w:asciiTheme="minorEastAsia" w:hAnsiTheme="minorEastAsia" w:eastAsiaTheme="minorEastAsia" w:cstheme="minorEastAsia"/>
          <w:sz w:val="22"/>
          <w:szCs w:val="22"/>
        </w:rPr>
        <w:t>的采购通过</w:t>
      </w:r>
      <w:r>
        <w:rPr>
          <w:rFonts w:hint="eastAsia" w:asciiTheme="minorEastAsia" w:hAnsiTheme="minorEastAsia" w:eastAsiaTheme="minorEastAsia" w:cstheme="minorEastAsia"/>
          <w:sz w:val="22"/>
          <w:szCs w:val="22"/>
          <w:lang w:val="en-US" w:eastAsia="zh-CN"/>
        </w:rPr>
        <w:t>线下邀</w:t>
      </w:r>
    </w:p>
    <w:p w14:paraId="4637ACD3">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sz w:val="22"/>
          <w:szCs w:val="22"/>
          <w:lang w:val="en-US" w:eastAsia="zh-CN"/>
        </w:rPr>
        <w:t>请供应商询价方式</w:t>
      </w:r>
      <w:r>
        <w:rPr>
          <w:rFonts w:hint="eastAsia" w:asciiTheme="minorEastAsia" w:hAnsiTheme="minorEastAsia" w:eastAsiaTheme="minorEastAsia" w:cstheme="minorEastAsia"/>
          <w:sz w:val="22"/>
          <w:szCs w:val="22"/>
        </w:rPr>
        <w:t>，现邀请贵公司前来报价。</w:t>
      </w:r>
    </w:p>
    <w:p w14:paraId="58CFC182">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主要采购内容：具体详见采购需求及服务要求</w:t>
      </w:r>
    </w:p>
    <w:p w14:paraId="557EEF79">
      <w:pPr>
        <w:pStyle w:val="13"/>
        <w:keepNext w:val="0"/>
        <w:keepLines w:val="0"/>
        <w:pageBreakBefore w:val="0"/>
        <w:kinsoku/>
        <w:overflowPunct/>
        <w:topLinePunct w:val="0"/>
        <w:autoSpaceDE/>
        <w:autoSpaceDN/>
        <w:bidi w:val="0"/>
        <w:adjustRightInd/>
        <w:snapToGrid/>
        <w:spacing w:line="480" w:lineRule="auto"/>
        <w:ind w:left="480" w:firstLine="0" w:firstLineChars="0"/>
        <w:rPr>
          <w:rFonts w:hint="eastAsia" w:asciiTheme="minorEastAsia" w:hAnsiTheme="minorEastAsia" w:eastAsiaTheme="minorEastAsia" w:cstheme="minorEastAsia"/>
          <w:b/>
          <w:sz w:val="22"/>
          <w:szCs w:val="22"/>
        </w:rPr>
      </w:pPr>
    </w:p>
    <w:p w14:paraId="638841EF">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地  址：</w:t>
      </w:r>
      <w:r>
        <w:rPr>
          <w:rFonts w:hint="eastAsia" w:asciiTheme="minorEastAsia" w:hAnsiTheme="minorEastAsia" w:eastAsiaTheme="minorEastAsia" w:cstheme="minorEastAsia"/>
          <w:b/>
          <w:sz w:val="22"/>
          <w:szCs w:val="22"/>
          <w:u w:val="single"/>
        </w:rPr>
        <w:t>厦门市</w:t>
      </w:r>
      <w:r>
        <w:rPr>
          <w:rFonts w:hint="eastAsia" w:asciiTheme="minorEastAsia" w:hAnsiTheme="minorEastAsia" w:eastAsiaTheme="minorEastAsia" w:cstheme="minorEastAsia"/>
          <w:b/>
          <w:sz w:val="22"/>
          <w:szCs w:val="22"/>
          <w:u w:val="single"/>
          <w:lang w:val="en-US" w:eastAsia="zh-CN"/>
        </w:rPr>
        <w:t>东渡路99号一楼</w:t>
      </w:r>
    </w:p>
    <w:p w14:paraId="41DC229B">
      <w:pPr>
        <w:keepNext w:val="0"/>
        <w:keepLines w:val="0"/>
        <w:pageBreakBefore w:val="0"/>
        <w:tabs>
          <w:tab w:val="left" w:pos="2775"/>
        </w:tabs>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邮  编：36100</w:t>
      </w:r>
      <w:r>
        <w:rPr>
          <w:rFonts w:hint="eastAsia" w:asciiTheme="minorEastAsia" w:hAnsiTheme="minorEastAsia" w:eastAsiaTheme="minorEastAsia" w:cstheme="minorEastAsia"/>
          <w:sz w:val="22"/>
          <w:szCs w:val="22"/>
          <w:lang w:val="en-US" w:eastAsia="zh-CN"/>
        </w:rPr>
        <w:t>0</w:t>
      </w:r>
    </w:p>
    <w:p w14:paraId="51E58306">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电  话：</w:t>
      </w:r>
      <w:r>
        <w:rPr>
          <w:rFonts w:hint="eastAsia" w:asciiTheme="minorEastAsia" w:hAnsiTheme="minorEastAsia" w:eastAsiaTheme="minorEastAsia" w:cstheme="minorEastAsia"/>
          <w:sz w:val="22"/>
          <w:szCs w:val="22"/>
          <w:lang w:val="en-US" w:eastAsia="zh-CN"/>
        </w:rPr>
        <w:t>13030893098</w:t>
      </w:r>
    </w:p>
    <w:p w14:paraId="5F0F7900">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联系人：</w:t>
      </w:r>
      <w:r>
        <w:rPr>
          <w:rFonts w:hint="eastAsia" w:asciiTheme="minorEastAsia" w:hAnsiTheme="minorEastAsia" w:eastAsiaTheme="minorEastAsia" w:cstheme="minorEastAsia"/>
          <w:sz w:val="22"/>
          <w:szCs w:val="22"/>
          <w:lang w:val="en-US" w:eastAsia="zh-CN"/>
        </w:rPr>
        <w:t>高美玲</w:t>
      </w:r>
    </w:p>
    <w:p w14:paraId="55D9955E">
      <w:pPr>
        <w:keepNext w:val="0"/>
        <w:keepLines w:val="0"/>
        <w:pageBreakBefore w:val="0"/>
        <w:kinsoku/>
        <w:overflowPunct/>
        <w:topLinePunct w:val="0"/>
        <w:autoSpaceDE/>
        <w:autoSpaceDN/>
        <w:bidi w:val="0"/>
        <w:adjustRightInd/>
        <w:snapToGrid/>
        <w:spacing w:line="480" w:lineRule="auto"/>
        <w:jc w:val="right"/>
        <w:rPr>
          <w:rFonts w:hint="eastAsia" w:asciiTheme="minorEastAsia" w:hAnsiTheme="minorEastAsia" w:eastAsiaTheme="minorEastAsia" w:cstheme="minorEastAsia"/>
          <w:sz w:val="22"/>
          <w:szCs w:val="22"/>
        </w:rPr>
      </w:pPr>
    </w:p>
    <w:p w14:paraId="6F4A9462">
      <w:pPr>
        <w:keepNext w:val="0"/>
        <w:keepLines w:val="0"/>
        <w:pageBreakBefore w:val="0"/>
        <w:kinsoku/>
        <w:overflowPunct/>
        <w:topLinePunct w:val="0"/>
        <w:autoSpaceDE/>
        <w:autoSpaceDN/>
        <w:bidi w:val="0"/>
        <w:adjustRightInd/>
        <w:snapToGrid/>
        <w:spacing w:line="480" w:lineRule="auto"/>
        <w:jc w:val="right"/>
        <w:rPr>
          <w:rFonts w:hint="eastAsia" w:asciiTheme="minorEastAsia" w:hAnsiTheme="minorEastAsia" w:eastAsiaTheme="minorEastAsia" w:cstheme="minorEastAsia"/>
          <w:sz w:val="22"/>
          <w:szCs w:val="22"/>
        </w:rPr>
      </w:pPr>
    </w:p>
    <w:p w14:paraId="406C0539">
      <w:pPr>
        <w:keepNext w:val="0"/>
        <w:keepLines w:val="0"/>
        <w:pageBreakBefore w:val="0"/>
        <w:kinsoku/>
        <w:overflowPunct/>
        <w:topLinePunct w:val="0"/>
        <w:autoSpaceDE/>
        <w:autoSpaceDN/>
        <w:bidi w:val="0"/>
        <w:adjustRightInd/>
        <w:snapToGrid/>
        <w:spacing w:line="480" w:lineRule="auto"/>
        <w:jc w:val="right"/>
        <w:rPr>
          <w:rFonts w:hint="eastAsia" w:asciiTheme="minorEastAsia" w:hAnsiTheme="minorEastAsia" w:eastAsiaTheme="minorEastAsia" w:cstheme="minorEastAsia"/>
          <w:sz w:val="22"/>
          <w:szCs w:val="22"/>
        </w:rPr>
      </w:pPr>
    </w:p>
    <w:p w14:paraId="5B5FF776">
      <w:pPr>
        <w:keepNext w:val="0"/>
        <w:keepLines w:val="0"/>
        <w:pageBreakBefore w:val="0"/>
        <w:kinsoku/>
        <w:overflowPunct/>
        <w:topLinePunct w:val="0"/>
        <w:autoSpaceDE/>
        <w:autoSpaceDN/>
        <w:bidi w:val="0"/>
        <w:adjustRightInd/>
        <w:snapToGrid/>
        <w:spacing w:line="480" w:lineRule="auto"/>
        <w:jc w:val="right"/>
        <w:rPr>
          <w:rFonts w:hint="eastAsia" w:asciiTheme="minorEastAsia" w:hAnsiTheme="minorEastAsia" w:eastAsiaTheme="minorEastAsia" w:cstheme="minorEastAsia"/>
          <w:sz w:val="22"/>
          <w:szCs w:val="22"/>
        </w:rPr>
      </w:pPr>
    </w:p>
    <w:p w14:paraId="6E030A32">
      <w:pPr>
        <w:keepNext w:val="0"/>
        <w:keepLines w:val="0"/>
        <w:pageBreakBefore w:val="0"/>
        <w:kinsoku/>
        <w:overflowPunct/>
        <w:topLinePunct w:val="0"/>
        <w:autoSpaceDE/>
        <w:autoSpaceDN/>
        <w:bidi w:val="0"/>
        <w:adjustRightInd/>
        <w:snapToGrid/>
        <w:spacing w:line="480" w:lineRule="auto"/>
        <w:jc w:val="right"/>
        <w:rPr>
          <w:rFonts w:hint="eastAsia" w:asciiTheme="minorEastAsia" w:hAnsiTheme="minorEastAsia" w:eastAsiaTheme="minorEastAsia" w:cstheme="minorEastAsia"/>
          <w:sz w:val="22"/>
          <w:szCs w:val="22"/>
        </w:rPr>
      </w:pPr>
    </w:p>
    <w:p w14:paraId="21B273DD">
      <w:pPr>
        <w:pStyle w:val="13"/>
        <w:keepNext w:val="0"/>
        <w:keepLines w:val="0"/>
        <w:pageBreakBefore w:val="0"/>
        <w:kinsoku/>
        <w:wordWrap w:val="0"/>
        <w:overflowPunct/>
        <w:topLinePunct w:val="0"/>
        <w:autoSpaceDE/>
        <w:autoSpaceDN/>
        <w:bidi w:val="0"/>
        <w:adjustRightInd/>
        <w:snapToGrid/>
        <w:spacing w:line="480" w:lineRule="auto"/>
        <w:ind w:left="480" w:right="120" w:firstLine="0" w:firstLineChars="0"/>
        <w:jc w:val="righ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厦门</w:t>
      </w:r>
      <w:r>
        <w:rPr>
          <w:rFonts w:hint="eastAsia" w:asciiTheme="minorEastAsia" w:hAnsiTheme="minorEastAsia" w:eastAsiaTheme="minorEastAsia" w:cstheme="minorEastAsia"/>
          <w:sz w:val="22"/>
          <w:szCs w:val="22"/>
          <w:lang w:val="en-US" w:eastAsia="zh-CN"/>
        </w:rPr>
        <w:t>体育产业集团有限责任公司</w:t>
      </w:r>
    </w:p>
    <w:p w14:paraId="66AB7DDA">
      <w:pPr>
        <w:keepNext w:val="0"/>
        <w:keepLines w:val="0"/>
        <w:pageBreakBefore w:val="0"/>
        <w:kinsoku/>
        <w:wordWrap w:val="0"/>
        <w:overflowPunct/>
        <w:topLinePunct w:val="0"/>
        <w:autoSpaceDE/>
        <w:autoSpaceDN/>
        <w:bidi w:val="0"/>
        <w:adjustRightInd/>
        <w:snapToGrid/>
        <w:spacing w:line="480" w:lineRule="auto"/>
        <w:ind w:right="240"/>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rPr>
        <w:t>202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lang w:val="en-US" w:eastAsia="zh-CN"/>
        </w:rPr>
        <w:t>18</w:t>
      </w:r>
      <w:r>
        <w:rPr>
          <w:rFonts w:hint="eastAsia" w:asciiTheme="minorEastAsia" w:hAnsiTheme="minorEastAsia" w:eastAsiaTheme="minorEastAsia" w:cstheme="minorEastAsia"/>
          <w:sz w:val="22"/>
          <w:szCs w:val="22"/>
          <w:highlight w:val="none"/>
        </w:rPr>
        <w:t xml:space="preserve">日  </w:t>
      </w:r>
    </w:p>
    <w:p w14:paraId="1648ED07">
      <w:pPr>
        <w:keepNext w:val="0"/>
        <w:keepLines w:val="0"/>
        <w:pageBreakBefore w:val="0"/>
        <w:kinsoku/>
        <w:overflowPunct/>
        <w:topLinePunct w:val="0"/>
        <w:autoSpaceDE/>
        <w:autoSpaceDN/>
        <w:bidi w:val="0"/>
        <w:adjustRightInd/>
        <w:snapToGrid/>
        <w:spacing w:line="480" w:lineRule="auto"/>
        <w:ind w:right="240"/>
        <w:jc w:val="right"/>
        <w:rPr>
          <w:rFonts w:hint="eastAsia" w:asciiTheme="minorEastAsia" w:hAnsiTheme="minorEastAsia" w:eastAsiaTheme="minorEastAsia" w:cstheme="minorEastAsia"/>
          <w:sz w:val="22"/>
          <w:szCs w:val="22"/>
        </w:rPr>
      </w:pPr>
    </w:p>
    <w:p w14:paraId="34F6490E">
      <w:pPr>
        <w:keepNext w:val="0"/>
        <w:keepLines w:val="0"/>
        <w:pageBreakBefore w:val="0"/>
        <w:kinsoku/>
        <w:overflowPunct/>
        <w:topLinePunct w:val="0"/>
        <w:autoSpaceDE/>
        <w:autoSpaceDN/>
        <w:bidi w:val="0"/>
        <w:adjustRightInd/>
        <w:snapToGrid/>
        <w:spacing w:line="480" w:lineRule="auto"/>
        <w:ind w:right="240"/>
        <w:jc w:val="right"/>
        <w:rPr>
          <w:rFonts w:hint="eastAsia" w:asciiTheme="minorEastAsia" w:hAnsiTheme="minorEastAsia" w:eastAsiaTheme="minorEastAsia" w:cstheme="minorEastAsia"/>
          <w:sz w:val="22"/>
          <w:szCs w:val="22"/>
        </w:rPr>
      </w:pPr>
    </w:p>
    <w:p w14:paraId="000612DA">
      <w:pPr>
        <w:pStyle w:val="12"/>
        <w:keepNext w:val="0"/>
        <w:keepLines w:val="0"/>
        <w:pageBreakBefore w:val="0"/>
        <w:numPr>
          <w:ilvl w:val="0"/>
          <w:numId w:val="0"/>
        </w:numPr>
        <w:kinsoku/>
        <w:overflowPunct/>
        <w:topLinePunct w:val="0"/>
        <w:autoSpaceDE/>
        <w:autoSpaceDN/>
        <w:bidi w:val="0"/>
        <w:adjustRightInd/>
        <w:snapToGrid/>
        <w:spacing w:before="156" w:afterLines="0" w:line="480" w:lineRule="auto"/>
        <w:ind w:left="360" w:hanging="36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二、采购需求及服务要求</w:t>
      </w:r>
    </w:p>
    <w:p w14:paraId="3EFAC15F">
      <w:pPr>
        <w:keepNext w:val="0"/>
        <w:keepLines w:val="0"/>
        <w:pageBreakBefore w:val="0"/>
        <w:kinsoku/>
        <w:overflowPunct/>
        <w:topLinePunct w:val="0"/>
        <w:autoSpaceDE/>
        <w:autoSpaceDN/>
        <w:bidi w:val="0"/>
        <w:adjustRightInd/>
        <w:snapToGrid/>
        <w:spacing w:line="480" w:lineRule="auto"/>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买方根据实际需要采购，以实际采购订单为准。</w:t>
      </w:r>
    </w:p>
    <w:p w14:paraId="2514A03A">
      <w:pPr>
        <w:keepNext w:val="0"/>
        <w:keepLines w:val="0"/>
        <w:pageBreakBefore w:val="0"/>
        <w:numPr>
          <w:ilvl w:val="0"/>
          <w:numId w:val="0"/>
        </w:numPr>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rPr>
        <w:t>▲</w:t>
      </w:r>
      <w:r>
        <w:rPr>
          <w:rFonts w:hint="eastAsia" w:asciiTheme="minorEastAsia" w:hAnsiTheme="minorEastAsia" w:eastAsiaTheme="minorEastAsia" w:cstheme="minorEastAsia"/>
          <w:b/>
          <w:bCs/>
          <w:sz w:val="22"/>
          <w:szCs w:val="22"/>
          <w:lang w:val="en-US" w:eastAsia="zh-CN"/>
        </w:rPr>
        <w:t>2025年度东渡办公楼一楼匹克球场采购及安装服务项目项目</w:t>
      </w:r>
      <w:r>
        <w:rPr>
          <w:rFonts w:hint="eastAsia" w:asciiTheme="minorEastAsia" w:hAnsiTheme="minorEastAsia" w:eastAsiaTheme="minorEastAsia" w:cstheme="minorEastAsia"/>
          <w:b/>
          <w:bCs/>
          <w:sz w:val="22"/>
          <w:szCs w:val="22"/>
        </w:rPr>
        <w:t>需求：</w:t>
      </w:r>
    </w:p>
    <w:tbl>
      <w:tblPr>
        <w:tblStyle w:val="8"/>
        <w:tblW w:w="82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510"/>
        <w:gridCol w:w="4605"/>
        <w:gridCol w:w="645"/>
        <w:gridCol w:w="1327"/>
      </w:tblGrid>
      <w:tr w14:paraId="2FDF65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jc w:val="center"/>
        </w:trPr>
        <w:tc>
          <w:tcPr>
            <w:tcW w:w="1133" w:type="dxa"/>
            <w:vAlign w:val="center"/>
          </w:tcPr>
          <w:p w14:paraId="2211650F">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项目名称</w:t>
            </w:r>
          </w:p>
        </w:tc>
        <w:tc>
          <w:tcPr>
            <w:tcW w:w="510" w:type="dxa"/>
            <w:vAlign w:val="center"/>
          </w:tcPr>
          <w:p w14:paraId="2B2F2E7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单位</w:t>
            </w:r>
          </w:p>
        </w:tc>
        <w:tc>
          <w:tcPr>
            <w:tcW w:w="4605" w:type="dxa"/>
            <w:vAlign w:val="center"/>
          </w:tcPr>
          <w:p w14:paraId="3357F465">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规格参数</w:t>
            </w:r>
          </w:p>
        </w:tc>
        <w:tc>
          <w:tcPr>
            <w:tcW w:w="645" w:type="dxa"/>
            <w:vAlign w:val="center"/>
          </w:tcPr>
          <w:p w14:paraId="70370E98">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kern w:val="0"/>
                <w:sz w:val="22"/>
                <w:szCs w:val="22"/>
                <w:highlight w:val="none"/>
                <w:lang w:val="en-US"/>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数量</w:t>
            </w:r>
          </w:p>
        </w:tc>
        <w:tc>
          <w:tcPr>
            <w:tcW w:w="1327" w:type="dxa"/>
            <w:vAlign w:val="center"/>
          </w:tcPr>
          <w:p w14:paraId="5EB764A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备注</w:t>
            </w:r>
          </w:p>
        </w:tc>
      </w:tr>
      <w:tr w14:paraId="2CB4E9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2" w:hRule="atLeast"/>
          <w:jc w:val="center"/>
        </w:trPr>
        <w:tc>
          <w:tcPr>
            <w:tcW w:w="1133" w:type="dxa"/>
            <w:vAlign w:val="center"/>
          </w:tcPr>
          <w:p w14:paraId="5FB99A8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lang w:val="en-US"/>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匹克球场树脂地面及安装</w:t>
            </w:r>
          </w:p>
        </w:tc>
        <w:tc>
          <w:tcPr>
            <w:tcW w:w="510" w:type="dxa"/>
            <w:vAlign w:val="center"/>
          </w:tcPr>
          <w:p w14:paraId="38D1AE5A">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lang w:val="en-US" w:eastAsia="zh-CN"/>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w:t>
            </w:r>
          </w:p>
        </w:tc>
        <w:tc>
          <w:tcPr>
            <w:tcW w:w="4605" w:type="dxa"/>
            <w:vAlign w:val="center"/>
          </w:tcPr>
          <w:p w14:paraId="7AD95F22">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1.纹路：水晶沙</w:t>
            </w:r>
          </w:p>
          <w:p w14:paraId="5D5D3DC5">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2.颜色：天蓝色</w:t>
            </w:r>
          </w:p>
          <w:p w14:paraId="015D60CC">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3.型号：Y-8330KW</w:t>
            </w:r>
          </w:p>
          <w:p w14:paraId="76D0008A">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4.材料：环保</w:t>
            </w:r>
          </w:p>
          <w:p w14:paraId="5C9293FA">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聚氯乙烯树脂</w:t>
            </w:r>
          </w:p>
          <w:p w14:paraId="07691559">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5.厚度：3.mm尺寸：18.9*7.2米</w:t>
            </w:r>
          </w:p>
          <w:p w14:paraId="31CC0B75">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6.稳定结构：高纯度PVC耐磨层+玻璃纤维网格稳定层结构</w:t>
            </w:r>
          </w:p>
          <w:p w14:paraId="5506FCCE">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7.底板结构：专业英利奥“Y”字底纹防位移设计</w:t>
            </w:r>
          </w:p>
        </w:tc>
        <w:tc>
          <w:tcPr>
            <w:tcW w:w="645" w:type="dxa"/>
            <w:vAlign w:val="center"/>
          </w:tcPr>
          <w:p w14:paraId="2803C4F1">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136</w:t>
            </w:r>
          </w:p>
        </w:tc>
        <w:tc>
          <w:tcPr>
            <w:tcW w:w="1327" w:type="dxa"/>
            <w:vAlign w:val="center"/>
          </w:tcPr>
          <w:p w14:paraId="246C41FA">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含安装及清理原路面</w:t>
            </w:r>
          </w:p>
        </w:tc>
      </w:tr>
      <w:tr w14:paraId="69ADE1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5" w:hRule="atLeast"/>
          <w:jc w:val="center"/>
        </w:trPr>
        <w:tc>
          <w:tcPr>
            <w:tcW w:w="1133" w:type="dxa"/>
            <w:vAlign w:val="center"/>
          </w:tcPr>
          <w:p w14:paraId="5CACE663">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固定式匹克球柱</w:t>
            </w:r>
          </w:p>
        </w:tc>
        <w:tc>
          <w:tcPr>
            <w:tcW w:w="510" w:type="dxa"/>
            <w:vAlign w:val="center"/>
          </w:tcPr>
          <w:p w14:paraId="61C3B572">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副</w:t>
            </w:r>
          </w:p>
        </w:tc>
        <w:tc>
          <w:tcPr>
            <w:tcW w:w="4605" w:type="dxa"/>
            <w:vAlign w:val="center"/>
          </w:tcPr>
          <w:p w14:paraId="418CDFA4">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1.型号：UHS-0801-WZ【柱】</w:t>
            </w:r>
          </w:p>
          <w:p w14:paraId="730CAC0E">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2.材质：优质加强型结构铝合金型材精制而成，可完全回收利用</w:t>
            </w:r>
          </w:p>
          <w:p w14:paraId="41BB5118">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3.工艺：表面经超耐候聚酯粉末喷涂，颜色十年不脱落，全天候环境使用</w:t>
            </w:r>
          </w:p>
          <w:p w14:paraId="37427171">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4.结构：全内置涡杆涡轮式收紧装置；防回弹的自动锁定装置，球柱内侧焊接V型边杆，网球网中心承重达600N。</w:t>
            </w:r>
          </w:p>
          <w:p w14:paraId="6C0BB402">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5.规格（方形）：长75mm×宽75mm，壁厚3mm；[参数±20mm]</w:t>
            </w:r>
          </w:p>
          <w:p w14:paraId="7E6E22F5">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6.地面高度（国际标准）：914mm；</w:t>
            </w:r>
          </w:p>
          <w:p w14:paraId="343D47C0">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7.颜色：墨绿色；</w:t>
            </w:r>
          </w:p>
          <w:p w14:paraId="6F05B426">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8.标配：球柱、预埋件、主柱摇把；</w:t>
            </w:r>
          </w:p>
        </w:tc>
        <w:tc>
          <w:tcPr>
            <w:tcW w:w="645" w:type="dxa"/>
            <w:vAlign w:val="center"/>
          </w:tcPr>
          <w:p w14:paraId="66270AC6">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w:t>
            </w:r>
          </w:p>
        </w:tc>
        <w:tc>
          <w:tcPr>
            <w:tcW w:w="1327" w:type="dxa"/>
            <w:vAlign w:val="center"/>
          </w:tcPr>
          <w:p w14:paraId="3E26CF6C">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含球网</w:t>
            </w:r>
          </w:p>
        </w:tc>
      </w:tr>
      <w:tr w14:paraId="6726CD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7" w:hRule="atLeast"/>
          <w:jc w:val="center"/>
        </w:trPr>
        <w:tc>
          <w:tcPr>
            <w:tcW w:w="1133" w:type="dxa"/>
            <w:vAlign w:val="center"/>
          </w:tcPr>
          <w:p w14:paraId="0E906D1E">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匹克球拍</w:t>
            </w:r>
          </w:p>
        </w:tc>
        <w:tc>
          <w:tcPr>
            <w:tcW w:w="510" w:type="dxa"/>
            <w:vAlign w:val="center"/>
          </w:tcPr>
          <w:p w14:paraId="2BFBA4D0">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lang w:val="en-US" w:eastAsia="zh-CN"/>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副</w:t>
            </w:r>
          </w:p>
        </w:tc>
        <w:tc>
          <w:tcPr>
            <w:tcW w:w="4605" w:type="dxa"/>
            <w:vAlign w:val="center"/>
          </w:tcPr>
          <w:p w14:paraId="5D9BED14">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1.内芯：PP聚氨酯蜂窝芯</w:t>
            </w:r>
          </w:p>
          <w:p w14:paraId="2C8349EF">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2.表层：T700碳纤维细磨砂匹克球拍粗胚</w:t>
            </w:r>
          </w:p>
          <w:p w14:paraId="27EF9238">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3.后盖卡套：PP料</w:t>
            </w:r>
          </w:p>
          <w:p w14:paraId="117E0874">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4.握手：黑色PU手胶</w:t>
            </w:r>
          </w:p>
        </w:tc>
        <w:tc>
          <w:tcPr>
            <w:tcW w:w="645" w:type="dxa"/>
            <w:vAlign w:val="center"/>
          </w:tcPr>
          <w:p w14:paraId="11B99CA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w:t>
            </w:r>
          </w:p>
        </w:tc>
        <w:tc>
          <w:tcPr>
            <w:tcW w:w="1327" w:type="dxa"/>
            <w:vAlign w:val="center"/>
          </w:tcPr>
          <w:p w14:paraId="407D814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含球</w:t>
            </w:r>
          </w:p>
        </w:tc>
      </w:tr>
      <w:tr w14:paraId="73EB85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jc w:val="center"/>
        </w:trPr>
        <w:tc>
          <w:tcPr>
            <w:tcW w:w="1133" w:type="dxa"/>
            <w:vAlign w:val="center"/>
          </w:tcPr>
          <w:p w14:paraId="02D2FBE2">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移动式羽毛球柱</w:t>
            </w:r>
          </w:p>
        </w:tc>
        <w:tc>
          <w:tcPr>
            <w:tcW w:w="510" w:type="dxa"/>
            <w:vAlign w:val="center"/>
          </w:tcPr>
          <w:p w14:paraId="709DD81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副</w:t>
            </w:r>
          </w:p>
        </w:tc>
        <w:tc>
          <w:tcPr>
            <w:tcW w:w="4605" w:type="dxa"/>
            <w:vAlign w:val="center"/>
          </w:tcPr>
          <w:p w14:paraId="6B704DE4">
            <w:pPr>
              <w:keepNext w:val="0"/>
              <w:keepLines w:val="0"/>
              <w:pageBreakBefore w:val="0"/>
              <w:widowControl/>
              <w:numPr>
                <w:ilvl w:val="0"/>
                <w:numId w:val="0"/>
              </w:numPr>
              <w:suppressLineNumbers w:val="0"/>
              <w:kinsoku/>
              <w:overflowPunct/>
              <w:topLinePunct w:val="0"/>
              <w:autoSpaceDE/>
              <w:autoSpaceDN/>
              <w:bidi w:val="0"/>
              <w:adjustRightInd/>
              <w:snapToGrid/>
              <w:spacing w:line="480" w:lineRule="auto"/>
              <w:ind w:left="0" w:leftChars="0" w:firstLine="0" w:firstLineChars="0"/>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奥匹 AP-8006</w:t>
            </w:r>
          </w:p>
        </w:tc>
        <w:tc>
          <w:tcPr>
            <w:tcW w:w="645" w:type="dxa"/>
            <w:vAlign w:val="center"/>
          </w:tcPr>
          <w:p w14:paraId="69B6296F">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w:t>
            </w:r>
          </w:p>
        </w:tc>
        <w:tc>
          <w:tcPr>
            <w:tcW w:w="1327" w:type="dxa"/>
            <w:vAlign w:val="center"/>
          </w:tcPr>
          <w:p w14:paraId="69361A1F">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r>
      <w:tr w14:paraId="46E43A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0" w:hRule="atLeast"/>
          <w:jc w:val="center"/>
        </w:trPr>
        <w:tc>
          <w:tcPr>
            <w:tcW w:w="1133" w:type="dxa"/>
            <w:vAlign w:val="center"/>
          </w:tcPr>
          <w:p w14:paraId="0EA48E16">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档网</w:t>
            </w:r>
          </w:p>
        </w:tc>
        <w:tc>
          <w:tcPr>
            <w:tcW w:w="510" w:type="dxa"/>
            <w:vAlign w:val="center"/>
          </w:tcPr>
          <w:p w14:paraId="0A7F1305">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w:t>
            </w:r>
          </w:p>
        </w:tc>
        <w:tc>
          <w:tcPr>
            <w:tcW w:w="4605" w:type="dxa"/>
            <w:vAlign w:val="center"/>
          </w:tcPr>
          <w:p w14:paraId="0D08E48F">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1.软网19米*2米*2片</w:t>
            </w:r>
          </w:p>
          <w:p w14:paraId="240EFB17">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2.φ50柱子高2.5米</w:t>
            </w:r>
          </w:p>
          <w:p w14:paraId="4295650E">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3.柱子预埋取孔</w:t>
            </w:r>
          </w:p>
          <w:p w14:paraId="3AB4137D">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4.钢丝绳及安全扣</w:t>
            </w:r>
          </w:p>
          <w:p w14:paraId="35E68079">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5.聚乙烯网孔45*45，线径2mm</w:t>
            </w:r>
          </w:p>
        </w:tc>
        <w:tc>
          <w:tcPr>
            <w:tcW w:w="645" w:type="dxa"/>
            <w:vAlign w:val="center"/>
          </w:tcPr>
          <w:p w14:paraId="20F08F20">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76</w:t>
            </w:r>
          </w:p>
        </w:tc>
        <w:tc>
          <w:tcPr>
            <w:tcW w:w="1327" w:type="dxa"/>
            <w:vAlign w:val="center"/>
          </w:tcPr>
          <w:p w14:paraId="5A81305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r>
    </w:tbl>
    <w:p w14:paraId="54A01519">
      <w:pPr>
        <w:pStyle w:val="13"/>
        <w:keepNext w:val="0"/>
        <w:keepLines w:val="0"/>
        <w:pageBreakBefore w:val="0"/>
        <w:numPr>
          <w:ilvl w:val="0"/>
          <w:numId w:val="0"/>
        </w:numPr>
        <w:kinsoku/>
        <w:overflowPunct/>
        <w:topLinePunct w:val="0"/>
        <w:autoSpaceDE/>
        <w:autoSpaceDN/>
        <w:bidi w:val="0"/>
        <w:adjustRightInd/>
        <w:snapToGrid/>
        <w:spacing w:line="480" w:lineRule="auto"/>
        <w:ind w:leftChars="0" w:firstLine="2200" w:firstLineChars="1000"/>
        <w:jc w:val="both"/>
        <w:rPr>
          <w:rFonts w:hint="eastAsia" w:asciiTheme="minorEastAsia" w:hAnsiTheme="minorEastAsia" w:eastAsiaTheme="minorEastAsia" w:cstheme="minorEastAsia"/>
          <w:b/>
          <w:sz w:val="22"/>
          <w:szCs w:val="22"/>
          <w:lang w:val="en-US" w:eastAsia="zh-CN"/>
        </w:rPr>
      </w:pPr>
    </w:p>
    <w:p w14:paraId="38511986">
      <w:pPr>
        <w:pStyle w:val="13"/>
        <w:keepNext w:val="0"/>
        <w:keepLines w:val="0"/>
        <w:pageBreakBefore w:val="0"/>
        <w:numPr>
          <w:ilvl w:val="0"/>
          <w:numId w:val="0"/>
        </w:numPr>
        <w:kinsoku/>
        <w:overflowPunct/>
        <w:topLinePunct w:val="0"/>
        <w:autoSpaceDE/>
        <w:autoSpaceDN/>
        <w:bidi w:val="0"/>
        <w:adjustRightInd/>
        <w:snapToGrid/>
        <w:spacing w:line="480" w:lineRule="auto"/>
        <w:ind w:leftChars="0" w:firstLine="2200" w:firstLineChars="1000"/>
        <w:jc w:val="both"/>
        <w:rPr>
          <w:rFonts w:hint="eastAsia" w:asciiTheme="minorEastAsia" w:hAnsiTheme="minorEastAsia" w:eastAsiaTheme="minorEastAsia" w:cstheme="minorEastAsia"/>
          <w:b/>
          <w:sz w:val="22"/>
          <w:szCs w:val="22"/>
          <w:lang w:val="en-US" w:eastAsia="zh-CN"/>
        </w:rPr>
      </w:pPr>
    </w:p>
    <w:p w14:paraId="505AFE27">
      <w:pPr>
        <w:pStyle w:val="13"/>
        <w:keepNext w:val="0"/>
        <w:keepLines w:val="0"/>
        <w:pageBreakBefore w:val="0"/>
        <w:numPr>
          <w:ilvl w:val="0"/>
          <w:numId w:val="0"/>
        </w:numPr>
        <w:kinsoku/>
        <w:overflowPunct/>
        <w:topLinePunct w:val="0"/>
        <w:autoSpaceDE/>
        <w:autoSpaceDN/>
        <w:bidi w:val="0"/>
        <w:adjustRightInd/>
        <w:snapToGrid/>
        <w:spacing w:line="480" w:lineRule="auto"/>
        <w:ind w:leftChars="0" w:firstLine="2200" w:firstLineChars="1000"/>
        <w:jc w:val="both"/>
        <w:rPr>
          <w:rFonts w:hint="eastAsia" w:asciiTheme="minorEastAsia" w:hAnsiTheme="minorEastAsia" w:eastAsiaTheme="minorEastAsia" w:cstheme="minorEastAsia"/>
          <w:b/>
          <w:sz w:val="22"/>
          <w:szCs w:val="22"/>
          <w:lang w:val="en-US" w:eastAsia="zh-CN"/>
        </w:rPr>
      </w:pPr>
    </w:p>
    <w:p w14:paraId="5C8B419D">
      <w:pPr>
        <w:pStyle w:val="13"/>
        <w:keepNext w:val="0"/>
        <w:keepLines w:val="0"/>
        <w:pageBreakBefore w:val="0"/>
        <w:numPr>
          <w:ilvl w:val="0"/>
          <w:numId w:val="0"/>
        </w:numPr>
        <w:shd w:val="clear"/>
        <w:kinsoku/>
        <w:overflowPunct/>
        <w:topLinePunct w:val="0"/>
        <w:autoSpaceDE/>
        <w:autoSpaceDN/>
        <w:bidi w:val="0"/>
        <w:adjustRightInd/>
        <w:snapToGrid/>
        <w:spacing w:line="480" w:lineRule="auto"/>
        <w:ind w:leftChars="0" w:firstLine="2200" w:firstLineChars="1000"/>
        <w:jc w:val="both"/>
        <w:rPr>
          <w:rFonts w:hint="eastAsia" w:asciiTheme="minorEastAsia" w:hAnsiTheme="minorEastAsia" w:eastAsiaTheme="minorEastAsia" w:cstheme="minorEastAsia"/>
          <w:b/>
          <w:sz w:val="22"/>
          <w:szCs w:val="22"/>
          <w:lang w:val="en-US" w:eastAsia="zh-CN"/>
        </w:rPr>
      </w:pPr>
    </w:p>
    <w:p w14:paraId="1743A234">
      <w:pPr>
        <w:pStyle w:val="13"/>
        <w:keepNext w:val="0"/>
        <w:keepLines w:val="0"/>
        <w:pageBreakBefore w:val="0"/>
        <w:numPr>
          <w:ilvl w:val="0"/>
          <w:numId w:val="0"/>
        </w:numPr>
        <w:shd w:val="clear"/>
        <w:kinsoku/>
        <w:overflowPunct/>
        <w:topLinePunct w:val="0"/>
        <w:autoSpaceDE/>
        <w:autoSpaceDN/>
        <w:bidi w:val="0"/>
        <w:adjustRightInd/>
        <w:snapToGrid/>
        <w:spacing w:line="480" w:lineRule="auto"/>
        <w:ind w:leftChars="0" w:firstLine="2200" w:firstLineChars="1000"/>
        <w:jc w:val="both"/>
        <w:rPr>
          <w:rFonts w:hint="eastAsia" w:asciiTheme="minorEastAsia" w:hAnsiTheme="minorEastAsia" w:eastAsiaTheme="minorEastAsia" w:cstheme="minorEastAsia"/>
          <w:b/>
          <w:sz w:val="22"/>
          <w:szCs w:val="22"/>
          <w:lang w:val="en-US" w:eastAsia="zh-CN"/>
        </w:rPr>
      </w:pPr>
    </w:p>
    <w:p w14:paraId="76D4F215">
      <w:pPr>
        <w:pStyle w:val="13"/>
        <w:keepNext w:val="0"/>
        <w:keepLines w:val="0"/>
        <w:pageBreakBefore w:val="0"/>
        <w:numPr>
          <w:ilvl w:val="0"/>
          <w:numId w:val="0"/>
        </w:numPr>
        <w:shd w:val="clear"/>
        <w:kinsoku/>
        <w:overflowPunct/>
        <w:topLinePunct w:val="0"/>
        <w:autoSpaceDE/>
        <w:autoSpaceDN/>
        <w:bidi w:val="0"/>
        <w:adjustRightInd/>
        <w:snapToGrid/>
        <w:spacing w:line="480" w:lineRule="auto"/>
        <w:ind w:leftChars="0" w:firstLine="2200" w:firstLineChars="1000"/>
        <w:jc w:val="both"/>
        <w:rPr>
          <w:rFonts w:hint="eastAsia" w:asciiTheme="minorEastAsia" w:hAnsiTheme="minorEastAsia" w:eastAsiaTheme="minorEastAsia" w:cstheme="minorEastAsia"/>
          <w:b/>
          <w:sz w:val="22"/>
          <w:szCs w:val="22"/>
          <w:lang w:val="en-US" w:eastAsia="zh-CN"/>
        </w:rPr>
      </w:pPr>
    </w:p>
    <w:p w14:paraId="1AF0E41F">
      <w:pPr>
        <w:pStyle w:val="13"/>
        <w:keepNext w:val="0"/>
        <w:keepLines w:val="0"/>
        <w:pageBreakBefore w:val="0"/>
        <w:numPr>
          <w:ilvl w:val="0"/>
          <w:numId w:val="0"/>
        </w:numPr>
        <w:shd w:val="clear"/>
        <w:kinsoku/>
        <w:overflowPunct/>
        <w:topLinePunct w:val="0"/>
        <w:autoSpaceDE/>
        <w:autoSpaceDN/>
        <w:bidi w:val="0"/>
        <w:adjustRightInd/>
        <w:snapToGrid/>
        <w:spacing w:line="480" w:lineRule="auto"/>
        <w:ind w:leftChars="0" w:firstLine="2200" w:firstLineChars="1000"/>
        <w:jc w:val="both"/>
        <w:rPr>
          <w:rFonts w:hint="eastAsia" w:asciiTheme="minorEastAsia" w:hAnsiTheme="minorEastAsia" w:eastAsiaTheme="minorEastAsia" w:cstheme="minorEastAsia"/>
          <w:b/>
          <w:sz w:val="22"/>
          <w:szCs w:val="22"/>
          <w:lang w:val="en-US" w:eastAsia="zh-CN"/>
        </w:rPr>
      </w:pPr>
    </w:p>
    <w:p w14:paraId="67E5DAB8">
      <w:pPr>
        <w:pStyle w:val="13"/>
        <w:keepNext w:val="0"/>
        <w:keepLines w:val="0"/>
        <w:pageBreakBefore w:val="0"/>
        <w:numPr>
          <w:ilvl w:val="0"/>
          <w:numId w:val="0"/>
        </w:numPr>
        <w:shd w:val="clear"/>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lang w:val="en-US" w:eastAsia="zh-CN"/>
        </w:rPr>
        <w:t>三、</w:t>
      </w:r>
      <w:r>
        <w:rPr>
          <w:rFonts w:hint="eastAsia" w:asciiTheme="minorEastAsia" w:hAnsiTheme="minorEastAsia" w:eastAsiaTheme="minorEastAsia" w:cstheme="minorEastAsia"/>
          <w:b/>
          <w:sz w:val="22"/>
          <w:szCs w:val="22"/>
        </w:rPr>
        <w:t>报价须知表</w:t>
      </w:r>
    </w:p>
    <w:p w14:paraId="16A354BB">
      <w:pPr>
        <w:pStyle w:val="13"/>
        <w:keepNext w:val="0"/>
        <w:keepLines w:val="0"/>
        <w:pageBreakBefore w:val="0"/>
        <w:numPr>
          <w:ilvl w:val="0"/>
          <w:numId w:val="0"/>
        </w:numPr>
        <w:kinsoku/>
        <w:overflowPunct/>
        <w:topLinePunct w:val="0"/>
        <w:autoSpaceDE/>
        <w:autoSpaceDN/>
        <w:bidi w:val="0"/>
        <w:adjustRightInd/>
        <w:snapToGrid/>
        <w:spacing w:line="480" w:lineRule="auto"/>
        <w:ind w:leftChars="0"/>
        <w:jc w:val="both"/>
        <w:rPr>
          <w:rFonts w:hint="eastAsia" w:asciiTheme="minorEastAsia" w:hAnsiTheme="minorEastAsia" w:eastAsiaTheme="minorEastAsia" w:cstheme="minorEastAsia"/>
          <w:b/>
          <w:sz w:val="22"/>
          <w:szCs w:val="22"/>
        </w:rPr>
      </w:pPr>
    </w:p>
    <w:tbl>
      <w:tblPr>
        <w:tblStyle w:val="7"/>
        <w:tblW w:w="9051" w:type="dxa"/>
        <w:tblInd w:w="93" w:type="dxa"/>
        <w:tblLayout w:type="fixed"/>
        <w:tblCellMar>
          <w:top w:w="0" w:type="dxa"/>
          <w:left w:w="108" w:type="dxa"/>
          <w:bottom w:w="0" w:type="dxa"/>
          <w:right w:w="108" w:type="dxa"/>
        </w:tblCellMar>
      </w:tblPr>
      <w:tblGrid>
        <w:gridCol w:w="804"/>
        <w:gridCol w:w="2251"/>
        <w:gridCol w:w="5996"/>
      </w:tblGrid>
      <w:tr w14:paraId="24D5E4EF">
        <w:tblPrEx>
          <w:tblCellMar>
            <w:top w:w="0" w:type="dxa"/>
            <w:left w:w="108" w:type="dxa"/>
            <w:bottom w:w="0" w:type="dxa"/>
            <w:right w:w="108" w:type="dxa"/>
          </w:tblCellMar>
        </w:tblPrEx>
        <w:trPr>
          <w:trHeight w:val="509"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AFE6786">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序号</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73C1BA82">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内容</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7949C158">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说明及要求</w:t>
            </w:r>
          </w:p>
        </w:tc>
      </w:tr>
      <w:tr w14:paraId="45CE93C2">
        <w:tblPrEx>
          <w:tblCellMar>
            <w:top w:w="0" w:type="dxa"/>
            <w:left w:w="108" w:type="dxa"/>
            <w:bottom w:w="0" w:type="dxa"/>
            <w:right w:w="108" w:type="dxa"/>
          </w:tblCellMar>
        </w:tblPrEx>
        <w:trPr>
          <w:trHeight w:val="764"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FD47BB0">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622F2A57">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项目名称</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2292D037">
            <w:pPr>
              <w:keepNext w:val="0"/>
              <w:keepLines w:val="0"/>
              <w:pageBreakBefore w:val="0"/>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厦门体育产业集团有限责任公司</w:t>
            </w:r>
          </w:p>
          <w:p w14:paraId="4273F44C">
            <w:pPr>
              <w:keepNext w:val="0"/>
              <w:keepLines w:val="0"/>
              <w:pageBreakBefore w:val="0"/>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2025年度东渡办公楼一楼匹克球场采购及安装服务</w:t>
            </w:r>
          </w:p>
        </w:tc>
      </w:tr>
      <w:tr w14:paraId="5B35CCC9">
        <w:tblPrEx>
          <w:tblCellMar>
            <w:top w:w="0" w:type="dxa"/>
            <w:left w:w="108" w:type="dxa"/>
            <w:bottom w:w="0" w:type="dxa"/>
            <w:right w:w="108" w:type="dxa"/>
          </w:tblCellMar>
        </w:tblPrEx>
        <w:trPr>
          <w:trHeight w:val="494"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85B21CC">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4ADF19B9">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询价</w:t>
            </w:r>
            <w:r>
              <w:rPr>
                <w:rFonts w:hint="eastAsia" w:asciiTheme="minorEastAsia" w:hAnsiTheme="minorEastAsia" w:eastAsiaTheme="minorEastAsia" w:cstheme="minorEastAsia"/>
                <w:color w:val="000000"/>
                <w:kern w:val="0"/>
                <w:sz w:val="22"/>
                <w:szCs w:val="22"/>
              </w:rPr>
              <w:t>范围</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0111F1A8">
            <w:pPr>
              <w:keepNext w:val="0"/>
              <w:keepLines w:val="0"/>
              <w:pageBreakBefore w:val="0"/>
              <w:widowControl/>
              <w:numPr>
                <w:ilvl w:val="0"/>
                <w:numId w:val="0"/>
              </w:numPr>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采购需求及服务要求</w:t>
            </w:r>
          </w:p>
        </w:tc>
      </w:tr>
      <w:tr w14:paraId="065CE18C">
        <w:tblPrEx>
          <w:tblCellMar>
            <w:top w:w="0" w:type="dxa"/>
            <w:left w:w="108" w:type="dxa"/>
            <w:bottom w:w="0" w:type="dxa"/>
            <w:right w:w="108" w:type="dxa"/>
          </w:tblCellMar>
        </w:tblPrEx>
        <w:trPr>
          <w:trHeight w:val="555"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60E7F27">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0B53AEDB">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资金来源</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750A8F77">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厦门体育产业集团有限责任公司行政经费</w:t>
            </w:r>
          </w:p>
        </w:tc>
      </w:tr>
      <w:tr w14:paraId="648DDE11">
        <w:tblPrEx>
          <w:tblCellMar>
            <w:top w:w="0" w:type="dxa"/>
            <w:left w:w="108" w:type="dxa"/>
            <w:bottom w:w="0" w:type="dxa"/>
            <w:right w:w="108" w:type="dxa"/>
          </w:tblCellMar>
        </w:tblPrEx>
        <w:trPr>
          <w:trHeight w:val="1055"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86EAB23">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66C68341">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报价人资格要求</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0734E6B6">
            <w:pPr>
              <w:keepNext w:val="0"/>
              <w:keepLines w:val="0"/>
              <w:pageBreakBefore w:val="0"/>
              <w:widowControl/>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报价方应具备独立的企业法人资格，并提供合格的法人营业执照副本复印件（加盖公章）；</w:t>
            </w:r>
          </w:p>
          <w:p w14:paraId="05F6EB99">
            <w:pPr>
              <w:keepNext w:val="0"/>
              <w:keepLines w:val="0"/>
              <w:pageBreakBefore w:val="0"/>
              <w:widowControl/>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rPr>
            </w:pPr>
          </w:p>
        </w:tc>
      </w:tr>
      <w:tr w14:paraId="3967644C">
        <w:tblPrEx>
          <w:tblCellMar>
            <w:top w:w="0" w:type="dxa"/>
            <w:left w:w="108" w:type="dxa"/>
            <w:bottom w:w="0" w:type="dxa"/>
            <w:right w:w="108" w:type="dxa"/>
          </w:tblCellMar>
        </w:tblPrEx>
        <w:trPr>
          <w:trHeight w:val="1522"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F201253">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79D62615">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报价方式</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1674AAB6">
            <w:pPr>
              <w:keepNext w:val="0"/>
              <w:keepLines w:val="0"/>
              <w:pageBreakBefore w:val="0"/>
              <w:widowControl/>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color w:val="000000"/>
                <w:kern w:val="0"/>
                <w:sz w:val="22"/>
                <w:szCs w:val="22"/>
                <w:lang w:val="en-US" w:eastAsia="zh-CN"/>
              </w:rPr>
              <w:t>纸质版</w:t>
            </w:r>
            <w:r>
              <w:rPr>
                <w:rFonts w:hint="eastAsia" w:asciiTheme="minorEastAsia" w:hAnsiTheme="minorEastAsia" w:eastAsiaTheme="minorEastAsia" w:cstheme="minorEastAsia"/>
                <w:color w:val="000000"/>
                <w:kern w:val="0"/>
                <w:sz w:val="22"/>
                <w:szCs w:val="22"/>
              </w:rPr>
              <w:t>壹份</w:t>
            </w:r>
            <w:r>
              <w:rPr>
                <w:rFonts w:hint="eastAsia" w:asciiTheme="minorEastAsia" w:hAnsiTheme="minorEastAsia" w:eastAsiaTheme="minorEastAsia" w:cstheme="minorEastAsia"/>
                <w:b/>
                <w:sz w:val="22"/>
                <w:szCs w:val="22"/>
              </w:rPr>
              <w:t>（</w:t>
            </w:r>
            <w:r>
              <w:rPr>
                <w:rFonts w:hint="eastAsia" w:asciiTheme="minorEastAsia" w:hAnsiTheme="minorEastAsia" w:eastAsiaTheme="minorEastAsia" w:cstheme="minorEastAsia"/>
                <w:b/>
                <w:sz w:val="22"/>
                <w:szCs w:val="22"/>
                <w:lang w:val="en-US" w:eastAsia="zh-CN"/>
              </w:rPr>
              <w:t>须密封，并注明“报价截止时间前请勿拆封”</w:t>
            </w:r>
            <w:r>
              <w:rPr>
                <w:rFonts w:hint="eastAsia" w:asciiTheme="minorEastAsia" w:hAnsiTheme="minorEastAsia" w:eastAsiaTheme="minorEastAsia" w:cstheme="minorEastAsia"/>
                <w:b/>
                <w:sz w:val="22"/>
                <w:szCs w:val="22"/>
              </w:rPr>
              <w:t>）</w:t>
            </w:r>
          </w:p>
          <w:p w14:paraId="79D440DE">
            <w:pPr>
              <w:keepNext w:val="0"/>
              <w:keepLines w:val="0"/>
              <w:pageBreakBefore w:val="0"/>
              <w:widowControl/>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报价文件应包含下述文件：</w:t>
            </w:r>
          </w:p>
          <w:p w14:paraId="2D2EB25F">
            <w:pPr>
              <w:keepNext w:val="0"/>
              <w:keepLines w:val="0"/>
              <w:pageBreakBefore w:val="0"/>
              <w:widowControl/>
              <w:numPr>
                <w:ilvl w:val="0"/>
                <w:numId w:val="3"/>
              </w:numPr>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附件-报价一览表</w:t>
            </w:r>
            <w:r>
              <w:rPr>
                <w:rFonts w:hint="eastAsia" w:asciiTheme="minorEastAsia" w:hAnsiTheme="minorEastAsia" w:eastAsiaTheme="minorEastAsia" w:cstheme="minorEastAsia"/>
                <w:color w:val="000000"/>
                <w:kern w:val="0"/>
                <w:sz w:val="22"/>
                <w:szCs w:val="22"/>
              </w:rPr>
              <w:t>（需加盖公章）</w:t>
            </w:r>
          </w:p>
          <w:p w14:paraId="6993074F">
            <w:pPr>
              <w:keepNext w:val="0"/>
              <w:keepLines w:val="0"/>
              <w:pageBreakBefore w:val="0"/>
              <w:widowControl/>
              <w:numPr>
                <w:ilvl w:val="0"/>
                <w:numId w:val="3"/>
              </w:numPr>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承诺函</w:t>
            </w:r>
          </w:p>
        </w:tc>
      </w:tr>
      <w:tr w14:paraId="58A3160D">
        <w:tblPrEx>
          <w:tblCellMar>
            <w:top w:w="0" w:type="dxa"/>
            <w:left w:w="108" w:type="dxa"/>
            <w:bottom w:w="0" w:type="dxa"/>
            <w:right w:w="108" w:type="dxa"/>
          </w:tblCellMar>
        </w:tblPrEx>
        <w:trPr>
          <w:trHeight w:val="903"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DB2FF3B">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2249CBCE">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报价文件递交地点及递交截止时间</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29A50DB7">
            <w:pPr>
              <w:keepNext w:val="0"/>
              <w:keepLines w:val="0"/>
              <w:pageBreakBefore w:val="0"/>
              <w:widowControl/>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rPr>
              <w:t>地点：</w:t>
            </w:r>
            <w:r>
              <w:rPr>
                <w:rFonts w:hint="eastAsia" w:asciiTheme="minorEastAsia" w:hAnsiTheme="minorEastAsia" w:eastAsiaTheme="minorEastAsia" w:cstheme="minorEastAsia"/>
                <w:color w:val="000000"/>
                <w:kern w:val="0"/>
                <w:sz w:val="22"/>
                <w:szCs w:val="22"/>
                <w:lang w:val="en-US" w:eastAsia="zh-CN"/>
              </w:rPr>
              <w:t>厦门市东渡路99号406</w:t>
            </w:r>
          </w:p>
          <w:p w14:paraId="0D7BB783">
            <w:pPr>
              <w:keepNext w:val="0"/>
              <w:keepLines w:val="0"/>
              <w:pageBreakBefore w:val="0"/>
              <w:widowControl/>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rPr>
              <w:t>联系人：</w:t>
            </w:r>
            <w:r>
              <w:rPr>
                <w:rFonts w:hint="eastAsia" w:asciiTheme="minorEastAsia" w:hAnsiTheme="minorEastAsia" w:eastAsiaTheme="minorEastAsia" w:cstheme="minorEastAsia"/>
                <w:color w:val="000000"/>
                <w:kern w:val="0"/>
                <w:sz w:val="22"/>
                <w:szCs w:val="22"/>
                <w:lang w:val="en-US" w:eastAsia="zh-CN"/>
              </w:rPr>
              <w:t>高美玲 13030893098</w:t>
            </w:r>
          </w:p>
          <w:p w14:paraId="74DFDA27">
            <w:pPr>
              <w:keepNext w:val="0"/>
              <w:keepLines w:val="0"/>
              <w:pageBreakBefore w:val="0"/>
              <w:widowControl/>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时间：2025年3月28日下午17：30分</w:t>
            </w:r>
            <w:bookmarkStart w:id="0" w:name="_GoBack"/>
            <w:bookmarkEnd w:id="0"/>
          </w:p>
        </w:tc>
      </w:tr>
      <w:tr w14:paraId="47B64CE7">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3EB7369">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8</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591940A7">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评定方式</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1038A899">
            <w:pPr>
              <w:keepNext w:val="0"/>
              <w:keepLines w:val="0"/>
              <w:pageBreakBefore w:val="0"/>
              <w:widowControl/>
              <w:kinsoku/>
              <w:overflowPunct/>
              <w:topLinePunct w:val="0"/>
              <w:autoSpaceDE/>
              <w:autoSpaceDN/>
              <w:bidi w:val="0"/>
              <w:adjustRightInd/>
              <w:snapToGrid/>
              <w:spacing w:line="480" w:lineRule="auto"/>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lang w:val="en-US" w:eastAsia="zh-CN"/>
              </w:rPr>
              <w:t>推荐不含税总价最低的报价人</w:t>
            </w:r>
            <w:r>
              <w:rPr>
                <w:rFonts w:hint="eastAsia" w:asciiTheme="minorEastAsia" w:hAnsiTheme="minorEastAsia" w:eastAsiaTheme="minorEastAsia" w:cstheme="minorEastAsia"/>
                <w:b/>
                <w:color w:val="000000"/>
                <w:kern w:val="0"/>
                <w:sz w:val="22"/>
                <w:szCs w:val="22"/>
              </w:rPr>
              <w:t>为</w:t>
            </w:r>
            <w:r>
              <w:rPr>
                <w:rFonts w:hint="eastAsia" w:asciiTheme="minorEastAsia" w:hAnsiTheme="minorEastAsia" w:eastAsiaTheme="minorEastAsia" w:cstheme="minorEastAsia"/>
                <w:b/>
                <w:color w:val="000000"/>
                <w:kern w:val="0"/>
                <w:sz w:val="22"/>
                <w:szCs w:val="22"/>
                <w:lang w:val="en-US" w:eastAsia="zh-CN"/>
              </w:rPr>
              <w:t>候选</w:t>
            </w:r>
            <w:r>
              <w:rPr>
                <w:rFonts w:hint="eastAsia" w:asciiTheme="minorEastAsia" w:hAnsiTheme="minorEastAsia" w:eastAsiaTheme="minorEastAsia" w:cstheme="minorEastAsia"/>
                <w:b/>
                <w:color w:val="000000"/>
                <w:kern w:val="0"/>
                <w:sz w:val="22"/>
                <w:szCs w:val="22"/>
              </w:rPr>
              <w:t>成交单位。</w:t>
            </w:r>
          </w:p>
        </w:tc>
      </w:tr>
      <w:tr w14:paraId="6C3C41A2">
        <w:tblPrEx>
          <w:tblCellMar>
            <w:top w:w="0" w:type="dxa"/>
            <w:left w:w="108" w:type="dxa"/>
            <w:bottom w:w="0" w:type="dxa"/>
            <w:right w:w="108" w:type="dxa"/>
          </w:tblCellMar>
        </w:tblPrEx>
        <w:trPr>
          <w:trHeight w:val="904"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B920709">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9</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3D9568E7">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合同签订</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50FA0D63">
            <w:pPr>
              <w:keepNext w:val="0"/>
              <w:keepLines w:val="0"/>
              <w:pageBreakBefore w:val="0"/>
              <w:widowControl/>
              <w:numPr>
                <w:ilvl w:val="0"/>
                <w:numId w:val="0"/>
              </w:numPr>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推荐成交单位应于确认成交后10个工作日内与</w:t>
            </w:r>
            <w:r>
              <w:rPr>
                <w:rFonts w:hint="eastAsia" w:asciiTheme="minorEastAsia" w:hAnsiTheme="minorEastAsia" w:eastAsiaTheme="minorEastAsia" w:cstheme="minorEastAsia"/>
                <w:color w:val="000000"/>
                <w:kern w:val="0"/>
                <w:sz w:val="22"/>
                <w:szCs w:val="22"/>
                <w:lang w:val="en-US" w:eastAsia="zh-CN"/>
              </w:rPr>
              <w:t>我司</w:t>
            </w:r>
            <w:r>
              <w:rPr>
                <w:rFonts w:hint="eastAsia" w:asciiTheme="minorEastAsia" w:hAnsiTheme="minorEastAsia" w:eastAsiaTheme="minorEastAsia" w:cstheme="minorEastAsia"/>
                <w:color w:val="000000"/>
                <w:kern w:val="0"/>
                <w:sz w:val="22"/>
                <w:szCs w:val="22"/>
              </w:rPr>
              <w:t>签订合同,如不能按时签订合同的，</w:t>
            </w:r>
            <w:r>
              <w:rPr>
                <w:rFonts w:hint="eastAsia" w:asciiTheme="minorEastAsia" w:hAnsiTheme="minorEastAsia" w:eastAsiaTheme="minorEastAsia" w:cstheme="minorEastAsia"/>
                <w:color w:val="000000"/>
                <w:kern w:val="0"/>
                <w:sz w:val="22"/>
                <w:szCs w:val="22"/>
                <w:lang w:val="en-US" w:eastAsia="zh-CN"/>
              </w:rPr>
              <w:t>我司</w:t>
            </w:r>
            <w:r>
              <w:rPr>
                <w:rFonts w:hint="eastAsia" w:asciiTheme="minorEastAsia" w:hAnsiTheme="minorEastAsia" w:eastAsiaTheme="minorEastAsia" w:cstheme="minorEastAsia"/>
                <w:color w:val="000000"/>
                <w:kern w:val="0"/>
                <w:sz w:val="22"/>
                <w:szCs w:val="22"/>
              </w:rPr>
              <w:t>可以与排位在推荐成交单位之后第一位的候选人签订合同（以此类推），或重新组织采购。</w:t>
            </w:r>
          </w:p>
          <w:p w14:paraId="00428505">
            <w:pPr>
              <w:keepNext w:val="0"/>
              <w:keepLines w:val="0"/>
              <w:pageBreakBefore w:val="0"/>
              <w:widowControl/>
              <w:numPr>
                <w:ilvl w:val="0"/>
                <w:numId w:val="0"/>
              </w:numPr>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被</w:t>
            </w:r>
            <w:r>
              <w:rPr>
                <w:rFonts w:hint="eastAsia" w:asciiTheme="minorEastAsia" w:hAnsiTheme="minorEastAsia" w:eastAsiaTheme="minorEastAsia" w:cstheme="minorEastAsia"/>
                <w:color w:val="000000"/>
                <w:kern w:val="0"/>
                <w:sz w:val="22"/>
                <w:szCs w:val="22"/>
                <w:lang w:val="en-US" w:eastAsia="zh-CN"/>
              </w:rPr>
              <w:t>我司</w:t>
            </w:r>
            <w:r>
              <w:rPr>
                <w:rFonts w:hint="eastAsia" w:asciiTheme="minorEastAsia" w:hAnsiTheme="minorEastAsia" w:eastAsiaTheme="minorEastAsia" w:cstheme="minorEastAsia"/>
                <w:color w:val="000000"/>
                <w:kern w:val="0"/>
                <w:sz w:val="22"/>
                <w:szCs w:val="22"/>
              </w:rPr>
              <w:t>确认为成交供应商，因自身原因无法与项目业主签订合同或合同签订后不适当履行合同的，采购人有权将其纳入“采购平台”黑名单，两年内不得参与“采购平台”任何报价。</w:t>
            </w:r>
          </w:p>
          <w:p w14:paraId="67A4686E">
            <w:pPr>
              <w:keepNext w:val="0"/>
              <w:keepLines w:val="0"/>
              <w:pageBreakBefore w:val="0"/>
              <w:widowControl/>
              <w:numPr>
                <w:ilvl w:val="0"/>
                <w:numId w:val="0"/>
              </w:numPr>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highlight w:val="cyan"/>
              </w:rPr>
            </w:pPr>
            <w:r>
              <w:rPr>
                <w:rFonts w:hint="eastAsia" w:asciiTheme="minorEastAsia" w:hAnsiTheme="minorEastAsia" w:eastAsia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成交供应商应当按照合同约定履行义务，完成成交所有供货及安装工作，不得将成交项目转让（转包或分包）给他人。</w:t>
            </w:r>
          </w:p>
        </w:tc>
      </w:tr>
      <w:tr w14:paraId="7EA86F09">
        <w:tblPrEx>
          <w:tblCellMar>
            <w:top w:w="0" w:type="dxa"/>
            <w:left w:w="108" w:type="dxa"/>
            <w:bottom w:w="0" w:type="dxa"/>
            <w:right w:w="108" w:type="dxa"/>
          </w:tblCellMar>
        </w:tblPrEx>
        <w:trPr>
          <w:trHeight w:val="1141"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D49730E">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10</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504EE511">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付款条款</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3654CCAC">
            <w:pPr>
              <w:keepNext w:val="0"/>
              <w:keepLines w:val="0"/>
              <w:pageBreakBefore w:val="0"/>
              <w:widowControl/>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lang w:val="en-US"/>
              </w:rPr>
            </w:pPr>
            <w:r>
              <w:rPr>
                <w:rFonts w:hint="eastAsia" w:asciiTheme="minorEastAsia" w:hAnsiTheme="minorEastAsia" w:eastAsiaTheme="minorEastAsia" w:cstheme="minorEastAsia"/>
                <w:color w:val="000000"/>
                <w:kern w:val="0"/>
                <w:sz w:val="22"/>
                <w:szCs w:val="22"/>
                <w:lang w:val="en-US" w:eastAsia="zh-CN"/>
              </w:rPr>
              <w:t>询价人验收合格后</w:t>
            </w:r>
            <w:r>
              <w:rPr>
                <w:rFonts w:hint="eastAsia" w:asciiTheme="minorEastAsia" w:hAnsiTheme="minorEastAsia" w:eastAsiaTheme="minorEastAsia" w:cstheme="minorEastAsia"/>
                <w:color w:val="000000"/>
                <w:kern w:val="0"/>
                <w:sz w:val="22"/>
                <w:szCs w:val="22"/>
              </w:rPr>
              <w:t>，及时通知</w:t>
            </w:r>
            <w:r>
              <w:rPr>
                <w:rFonts w:hint="eastAsia" w:asciiTheme="minorEastAsia" w:hAnsiTheme="minorEastAsia" w:eastAsiaTheme="minorEastAsia" w:cstheme="minorEastAsia"/>
                <w:color w:val="000000"/>
                <w:kern w:val="0"/>
                <w:sz w:val="22"/>
                <w:szCs w:val="22"/>
                <w:lang w:val="en-US" w:eastAsia="zh-CN"/>
              </w:rPr>
              <w:t>成交供应商</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lang w:val="en-US" w:eastAsia="zh-CN"/>
              </w:rPr>
              <w:t>成交供应商</w:t>
            </w:r>
            <w:r>
              <w:rPr>
                <w:rFonts w:hint="eastAsia" w:asciiTheme="minorEastAsia" w:hAnsiTheme="minorEastAsia" w:eastAsiaTheme="minorEastAsia" w:cstheme="minorEastAsia"/>
                <w:color w:val="000000"/>
                <w:kern w:val="0"/>
                <w:sz w:val="22"/>
                <w:szCs w:val="22"/>
              </w:rPr>
              <w:t>须提供</w:t>
            </w:r>
            <w:r>
              <w:rPr>
                <w:rFonts w:hint="eastAsia" w:asciiTheme="minorEastAsia" w:hAnsiTheme="minorEastAsia" w:eastAsiaTheme="minorEastAsia" w:cstheme="minorEastAsia"/>
                <w:color w:val="000000"/>
                <w:kern w:val="0"/>
                <w:sz w:val="22"/>
                <w:szCs w:val="22"/>
                <w:lang w:val="en-US" w:eastAsia="zh-CN"/>
              </w:rPr>
              <w:t>增值税专用</w:t>
            </w:r>
            <w:r>
              <w:rPr>
                <w:rFonts w:hint="eastAsia" w:asciiTheme="minorEastAsia" w:hAnsiTheme="minorEastAsia" w:eastAsiaTheme="minorEastAsia" w:cstheme="minorEastAsia"/>
                <w:color w:val="000000"/>
                <w:kern w:val="0"/>
                <w:sz w:val="22"/>
                <w:szCs w:val="22"/>
              </w:rPr>
              <w:t>发票；我司在接收发票之日起30个工作日内</w:t>
            </w:r>
            <w:r>
              <w:rPr>
                <w:rFonts w:hint="eastAsia" w:asciiTheme="minorEastAsia" w:hAnsiTheme="minorEastAsia" w:eastAsiaTheme="minorEastAsia" w:cstheme="minorEastAsia"/>
                <w:color w:val="000000"/>
                <w:kern w:val="0"/>
                <w:sz w:val="22"/>
                <w:szCs w:val="22"/>
                <w:lang w:val="en-US" w:eastAsia="zh-CN"/>
              </w:rPr>
              <w:t>支付至合同价97%</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lang w:val="en-US" w:eastAsia="zh-CN"/>
              </w:rPr>
              <w:t>预留3%作为质保金，余款待保修期满后28天内一次性无息结清。</w:t>
            </w:r>
          </w:p>
        </w:tc>
      </w:tr>
      <w:tr w14:paraId="3A5BF71A">
        <w:tblPrEx>
          <w:tblCellMar>
            <w:top w:w="0" w:type="dxa"/>
            <w:left w:w="108" w:type="dxa"/>
            <w:bottom w:w="0" w:type="dxa"/>
            <w:right w:w="108" w:type="dxa"/>
          </w:tblCellMar>
        </w:tblPrEx>
        <w:trPr>
          <w:trHeight w:val="2101"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EEEB46E">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11</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0B89DE99">
            <w:pPr>
              <w:keepNext w:val="0"/>
              <w:keepLines w:val="0"/>
              <w:pageBreakBefore w:val="0"/>
              <w:widowControl/>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其他事项</w:t>
            </w:r>
          </w:p>
        </w:tc>
        <w:tc>
          <w:tcPr>
            <w:tcW w:w="5996" w:type="dxa"/>
            <w:tcBorders>
              <w:top w:val="single" w:color="auto" w:sz="4" w:space="0"/>
              <w:left w:val="single" w:color="auto" w:sz="4" w:space="0"/>
              <w:bottom w:val="single" w:color="auto" w:sz="4" w:space="0"/>
              <w:right w:val="single" w:color="auto" w:sz="4" w:space="0"/>
            </w:tcBorders>
            <w:shd w:val="clear" w:color="auto" w:fill="auto"/>
            <w:vAlign w:val="center"/>
          </w:tcPr>
          <w:p w14:paraId="1B4A198A">
            <w:pPr>
              <w:keepNext w:val="0"/>
              <w:keepLines w:val="0"/>
              <w:pageBreakBefore w:val="0"/>
              <w:widowControl/>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报价方应保证在本项目使用任何产品或其任何一部分时，不会产生因第三方提出侵犯其专利权、商标权或其它知识产权而引起的法律和经济责任。因此产生的法律和经济责任由报价人承担。如报价方不拥有相应的知识产权，则在报价中必须包括合法获取该知识产权的相关费用。</w:t>
            </w:r>
          </w:p>
        </w:tc>
      </w:tr>
    </w:tbl>
    <w:p w14:paraId="0D846407">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rPr>
      </w:pPr>
    </w:p>
    <w:p w14:paraId="21401D27">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rPr>
      </w:pPr>
    </w:p>
    <w:p w14:paraId="11045A8B">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rPr>
      </w:pPr>
    </w:p>
    <w:p w14:paraId="4D964B65">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rPr>
      </w:pPr>
    </w:p>
    <w:p w14:paraId="22FB0EB1">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rPr>
      </w:pPr>
    </w:p>
    <w:p w14:paraId="55A679C8">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rPr>
      </w:pPr>
    </w:p>
    <w:p w14:paraId="28FF2908">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rPr>
      </w:pPr>
    </w:p>
    <w:p w14:paraId="63FFD9DA">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rPr>
      </w:pPr>
    </w:p>
    <w:p w14:paraId="390DD231">
      <w:pPr>
        <w:keepNext w:val="0"/>
        <w:keepLines w:val="0"/>
        <w:pageBreakBefore w:val="0"/>
        <w:kinsoku/>
        <w:overflowPunct/>
        <w:topLinePunct w:val="0"/>
        <w:autoSpaceDE/>
        <w:autoSpaceDN/>
        <w:bidi w:val="0"/>
        <w:adjustRightInd/>
        <w:snapToGrid/>
        <w:spacing w:line="480" w:lineRule="auto"/>
        <w:jc w:val="both"/>
        <w:rPr>
          <w:rFonts w:hint="eastAsia" w:asciiTheme="minorEastAsia" w:hAnsiTheme="minorEastAsia" w:eastAsiaTheme="minorEastAsia" w:cstheme="minorEastAsia"/>
          <w:b/>
          <w:sz w:val="22"/>
          <w:szCs w:val="22"/>
        </w:rPr>
      </w:pPr>
    </w:p>
    <w:p w14:paraId="4D1BEE88">
      <w:pPr>
        <w:keepNext w:val="0"/>
        <w:keepLines w:val="0"/>
        <w:pageBreakBefore w:val="0"/>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四、报价要求</w:t>
      </w:r>
    </w:p>
    <w:p w14:paraId="44143D27">
      <w:pPr>
        <w:pStyle w:val="13"/>
        <w:keepNext w:val="0"/>
        <w:keepLines w:val="0"/>
        <w:pageBreakBefore w:val="0"/>
        <w:numPr>
          <w:ilvl w:val="0"/>
          <w:numId w:val="4"/>
        </w:numPr>
        <w:kinsoku/>
        <w:overflowPunct/>
        <w:topLinePunct w:val="0"/>
        <w:autoSpaceDE/>
        <w:autoSpaceDN/>
        <w:bidi w:val="0"/>
        <w:adjustRightInd/>
        <w:snapToGrid/>
        <w:spacing w:line="480" w:lineRule="auto"/>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必须严格按照询价文件要求进行报价。</w:t>
      </w:r>
    </w:p>
    <w:p w14:paraId="62327623">
      <w:pPr>
        <w:pStyle w:val="13"/>
        <w:keepNext w:val="0"/>
        <w:keepLines w:val="0"/>
        <w:pageBreakBefore w:val="0"/>
        <w:numPr>
          <w:ilvl w:val="0"/>
          <w:numId w:val="4"/>
        </w:numPr>
        <w:kinsoku/>
        <w:overflowPunct/>
        <w:topLinePunct w:val="0"/>
        <w:autoSpaceDE/>
        <w:autoSpaceDN/>
        <w:bidi w:val="0"/>
        <w:adjustRightInd/>
        <w:snapToGrid/>
        <w:spacing w:line="480" w:lineRule="auto"/>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本次采购为国内采购，请报价方用人民币报价，应分</w:t>
      </w:r>
      <w:r>
        <w:rPr>
          <w:rFonts w:hint="eastAsia" w:asciiTheme="minorEastAsia" w:hAnsiTheme="minorEastAsia" w:eastAsiaTheme="minorEastAsia" w:cstheme="minorEastAsia"/>
          <w:sz w:val="22"/>
          <w:szCs w:val="22"/>
          <w:lang w:val="en-US" w:eastAsia="zh-CN"/>
        </w:rPr>
        <w:t>含税总价、</w:t>
      </w:r>
      <w:r>
        <w:rPr>
          <w:rFonts w:hint="eastAsia" w:asciiTheme="minorEastAsia" w:hAnsiTheme="minorEastAsia" w:eastAsiaTheme="minorEastAsia" w:cstheme="minorEastAsia"/>
          <w:sz w:val="22"/>
          <w:szCs w:val="22"/>
        </w:rPr>
        <w:t>不含税总价，如遇国家税率政策调整，以不含税价为计算依据。</w:t>
      </w:r>
    </w:p>
    <w:p w14:paraId="335C0D42">
      <w:pPr>
        <w:pStyle w:val="13"/>
        <w:keepNext w:val="0"/>
        <w:keepLines w:val="0"/>
        <w:pageBreakBefore w:val="0"/>
        <w:numPr>
          <w:ilvl w:val="0"/>
          <w:numId w:val="4"/>
        </w:numPr>
        <w:kinsoku/>
        <w:overflowPunct/>
        <w:topLinePunct w:val="0"/>
        <w:autoSpaceDE/>
        <w:autoSpaceDN/>
        <w:bidi w:val="0"/>
        <w:adjustRightInd/>
        <w:snapToGrid/>
        <w:spacing w:line="480" w:lineRule="auto"/>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总报价为货物送达买方指定地点，经我司验收合格并交货完毕所有可能发生的费用，包括产品、运输、</w:t>
      </w:r>
      <w:r>
        <w:rPr>
          <w:rFonts w:hint="eastAsia" w:asciiTheme="minorEastAsia" w:hAnsiTheme="minorEastAsia" w:eastAsiaTheme="minorEastAsia" w:cstheme="minorEastAsia"/>
          <w:sz w:val="22"/>
          <w:szCs w:val="22"/>
          <w:lang w:val="en-US" w:eastAsia="zh-CN"/>
        </w:rPr>
        <w:t>税费</w:t>
      </w:r>
      <w:r>
        <w:rPr>
          <w:rFonts w:hint="eastAsia" w:asciiTheme="minorEastAsia" w:hAnsiTheme="minorEastAsia" w:eastAsiaTheme="minorEastAsia" w:cstheme="minorEastAsia"/>
          <w:sz w:val="22"/>
          <w:szCs w:val="22"/>
        </w:rPr>
        <w:t>等费用。报价方一旦成交，我司将不会对其报价做出其他补偿。</w:t>
      </w:r>
    </w:p>
    <w:p w14:paraId="2C980AFA">
      <w:pPr>
        <w:pStyle w:val="13"/>
        <w:keepNext w:val="0"/>
        <w:keepLines w:val="0"/>
        <w:pageBreakBefore w:val="0"/>
        <w:numPr>
          <w:ilvl w:val="0"/>
          <w:numId w:val="4"/>
        </w:numPr>
        <w:kinsoku/>
        <w:overflowPunct/>
        <w:topLinePunct w:val="0"/>
        <w:autoSpaceDE/>
        <w:autoSpaceDN/>
        <w:bidi w:val="0"/>
        <w:adjustRightInd/>
        <w:snapToGrid/>
        <w:spacing w:line="480" w:lineRule="auto"/>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报价单价应含产品费用、运至买方指定地点的运输费、税费等一切费用。</w:t>
      </w:r>
    </w:p>
    <w:p w14:paraId="6F213215">
      <w:pPr>
        <w:pStyle w:val="13"/>
        <w:keepNext w:val="0"/>
        <w:keepLines w:val="0"/>
        <w:pageBreakBefore w:val="0"/>
        <w:numPr>
          <w:ilvl w:val="0"/>
          <w:numId w:val="4"/>
        </w:numPr>
        <w:kinsoku/>
        <w:overflowPunct/>
        <w:topLinePunct w:val="0"/>
        <w:autoSpaceDE/>
        <w:autoSpaceDN/>
        <w:bidi w:val="0"/>
        <w:adjustRightInd/>
        <w:snapToGrid/>
        <w:spacing w:line="480" w:lineRule="auto"/>
        <w:ind w:firstLineChars="0"/>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rPr>
        <w:t>必须按照约定时间前来提供报价，报价应包含完整报价单一份</w:t>
      </w:r>
      <w:r>
        <w:rPr>
          <w:rFonts w:hint="eastAsia" w:asciiTheme="minorEastAsia" w:hAnsiTheme="minorEastAsia" w:eastAsiaTheme="minorEastAsia" w:cstheme="minorEastAsia"/>
          <w:sz w:val="22"/>
          <w:szCs w:val="22"/>
          <w:lang w:val="en-US" w:eastAsia="zh-CN"/>
        </w:rPr>
        <w:t>及承诺函等。</w:t>
      </w:r>
    </w:p>
    <w:p w14:paraId="36AE31A9">
      <w:pPr>
        <w:pStyle w:val="12"/>
        <w:keepNext w:val="0"/>
        <w:keepLines w:val="0"/>
        <w:pageBreakBefore w:val="0"/>
        <w:numPr>
          <w:ilvl w:val="0"/>
          <w:numId w:val="4"/>
        </w:numPr>
        <w:kinsoku/>
        <w:overflowPunct/>
        <w:topLinePunct w:val="0"/>
        <w:autoSpaceDE/>
        <w:autoSpaceDN/>
        <w:bidi w:val="0"/>
        <w:adjustRightInd/>
        <w:snapToGrid/>
        <w:spacing w:beforeLines="0" w:afterLines="0" w:line="48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由于本次参与报价发生的一切费用无论被采纳与否均由报价方自行承担。</w:t>
      </w:r>
    </w:p>
    <w:p w14:paraId="0EA731E0">
      <w:pPr>
        <w:pStyle w:val="12"/>
        <w:keepNext w:val="0"/>
        <w:keepLines w:val="0"/>
        <w:pageBreakBefore w:val="0"/>
        <w:numPr>
          <w:ilvl w:val="0"/>
          <w:numId w:val="4"/>
        </w:numPr>
        <w:kinsoku/>
        <w:overflowPunct/>
        <w:topLinePunct w:val="0"/>
        <w:autoSpaceDE/>
        <w:autoSpaceDN/>
        <w:bidi w:val="0"/>
        <w:adjustRightInd/>
        <w:snapToGrid/>
        <w:spacing w:beforeLines="0" w:afterLines="0" w:line="48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报价方接我司通知后根据要求在</w:t>
      </w:r>
      <w:r>
        <w:rPr>
          <w:rFonts w:hint="eastAsia" w:asciiTheme="minorEastAsia" w:hAnsiTheme="minorEastAsia" w:eastAsiaTheme="minorEastAsia" w:cstheme="minorEastAsia"/>
          <w:sz w:val="22"/>
          <w:szCs w:val="22"/>
          <w:lang w:eastAsia="zh-CN"/>
        </w:rPr>
        <w:t>5</w:t>
      </w:r>
      <w:r>
        <w:rPr>
          <w:rFonts w:hint="eastAsia" w:asciiTheme="minorEastAsia" w:hAnsiTheme="minorEastAsia" w:eastAsiaTheme="minorEastAsia" w:cstheme="minorEastAsia"/>
          <w:sz w:val="22"/>
          <w:szCs w:val="22"/>
        </w:rPr>
        <w:t>个工作日内供货。</w:t>
      </w:r>
    </w:p>
    <w:p w14:paraId="5B6F4E30">
      <w:pPr>
        <w:pStyle w:val="12"/>
        <w:keepNext w:val="0"/>
        <w:keepLines w:val="0"/>
        <w:pageBreakBefore w:val="0"/>
        <w:numPr>
          <w:ilvl w:val="0"/>
          <w:numId w:val="4"/>
        </w:numPr>
        <w:kinsoku/>
        <w:overflowPunct/>
        <w:topLinePunct w:val="0"/>
        <w:autoSpaceDE/>
        <w:autoSpaceDN/>
        <w:bidi w:val="0"/>
        <w:adjustRightInd/>
        <w:snapToGrid/>
        <w:spacing w:beforeLines="0" w:afterLines="0" w:line="48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以不含税总价最低的供应商</w:t>
      </w:r>
      <w:r>
        <w:rPr>
          <w:rFonts w:hint="eastAsia" w:asciiTheme="minorEastAsia" w:hAnsiTheme="minorEastAsia" w:eastAsiaTheme="minorEastAsia" w:cstheme="minorEastAsia"/>
          <w:sz w:val="22"/>
          <w:szCs w:val="22"/>
        </w:rPr>
        <w:t>为成交单位。</w:t>
      </w:r>
    </w:p>
    <w:p w14:paraId="362893F6">
      <w:pPr>
        <w:pStyle w:val="12"/>
        <w:keepNext w:val="0"/>
        <w:keepLines w:val="0"/>
        <w:pageBreakBefore w:val="0"/>
        <w:numPr>
          <w:ilvl w:val="0"/>
          <w:numId w:val="4"/>
        </w:numPr>
        <w:kinsoku/>
        <w:overflowPunct/>
        <w:topLinePunct w:val="0"/>
        <w:autoSpaceDE/>
        <w:autoSpaceDN/>
        <w:bidi w:val="0"/>
        <w:adjustRightInd/>
        <w:snapToGrid/>
        <w:spacing w:beforeLines="0" w:afterLines="0" w:line="48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必须严格按照附件一报价一览表格式进行报价（详见附件一）。</w:t>
      </w:r>
    </w:p>
    <w:p w14:paraId="6298A89A">
      <w:pPr>
        <w:pStyle w:val="12"/>
        <w:keepNext w:val="0"/>
        <w:keepLines w:val="0"/>
        <w:pageBreakBefore w:val="0"/>
        <w:numPr>
          <w:ilvl w:val="0"/>
          <w:numId w:val="0"/>
        </w:numPr>
        <w:kinsoku/>
        <w:overflowPunct/>
        <w:topLinePunct w:val="0"/>
        <w:autoSpaceDE/>
        <w:autoSpaceDN/>
        <w:bidi w:val="0"/>
        <w:adjustRightInd/>
        <w:snapToGrid/>
        <w:spacing w:beforeLines="0" w:afterLines="0" w:line="480" w:lineRule="auto"/>
        <w:ind w:leftChars="0"/>
        <w:rPr>
          <w:rFonts w:hint="eastAsia" w:asciiTheme="minorEastAsia" w:hAnsiTheme="minorEastAsia" w:eastAsiaTheme="minorEastAsia" w:cstheme="minorEastAsia"/>
          <w:sz w:val="22"/>
          <w:szCs w:val="22"/>
        </w:rPr>
      </w:pPr>
    </w:p>
    <w:p w14:paraId="7B8C10BF">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7CC32CA8">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61786B4A">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sz w:val="22"/>
          <w:szCs w:val="22"/>
        </w:rPr>
      </w:pPr>
    </w:p>
    <w:p w14:paraId="464760D8">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321D3CF4">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5DD91B7C">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43DBD660">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541F886B">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4558063D">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4622906D">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6C4F2D25">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附件一：</w:t>
      </w:r>
    </w:p>
    <w:p w14:paraId="7A5F1F6C">
      <w:pPr>
        <w:keepNext w:val="0"/>
        <w:keepLines w:val="0"/>
        <w:pageBreakBefore w:val="0"/>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报价一览表</w:t>
      </w:r>
    </w:p>
    <w:p w14:paraId="464F72E0">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报价人名称（加盖公章）：</w:t>
      </w:r>
    </w:p>
    <w:tbl>
      <w:tblPr>
        <w:tblStyle w:val="8"/>
        <w:tblW w:w="997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6"/>
        <w:gridCol w:w="417"/>
        <w:gridCol w:w="3766"/>
        <w:gridCol w:w="682"/>
        <w:gridCol w:w="735"/>
        <w:gridCol w:w="1005"/>
        <w:gridCol w:w="720"/>
        <w:gridCol w:w="1725"/>
      </w:tblGrid>
      <w:tr w14:paraId="7FF81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jc w:val="center"/>
        </w:trPr>
        <w:tc>
          <w:tcPr>
            <w:tcW w:w="9976" w:type="dxa"/>
            <w:gridSpan w:val="8"/>
            <w:vAlign w:val="center"/>
          </w:tcPr>
          <w:p w14:paraId="694DE2DA">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一、供应商服务内容及报价</w:t>
            </w:r>
          </w:p>
        </w:tc>
      </w:tr>
      <w:tr w14:paraId="23363C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jc w:val="center"/>
        </w:trPr>
        <w:tc>
          <w:tcPr>
            <w:tcW w:w="9976" w:type="dxa"/>
            <w:gridSpan w:val="8"/>
            <w:vAlign w:val="center"/>
          </w:tcPr>
          <w:p w14:paraId="52CED4ED">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b w:val="0"/>
                <w:bCs w:val="0"/>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highlight w:val="none"/>
                <w:u w:val="none"/>
                <w:lang w:val="en-US" w:eastAsia="zh-CN" w:bidi="ar"/>
              </w:rPr>
              <w:t>单位名称：</w:t>
            </w:r>
          </w:p>
        </w:tc>
      </w:tr>
      <w:tr w14:paraId="5C82D5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jc w:val="center"/>
        </w:trPr>
        <w:tc>
          <w:tcPr>
            <w:tcW w:w="9976" w:type="dxa"/>
            <w:gridSpan w:val="8"/>
            <w:vAlign w:val="center"/>
          </w:tcPr>
          <w:p w14:paraId="45EE03B9">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b w:val="0"/>
                <w:bCs w:val="0"/>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highlight w:val="none"/>
                <w:u w:val="none"/>
                <w:lang w:val="en-US" w:eastAsia="zh-CN" w:bidi="ar"/>
              </w:rPr>
              <w:t>注册资本金（万元）：</w:t>
            </w:r>
          </w:p>
        </w:tc>
      </w:tr>
      <w:tr w14:paraId="548DB7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jc w:val="center"/>
        </w:trPr>
        <w:tc>
          <w:tcPr>
            <w:tcW w:w="926" w:type="dxa"/>
            <w:vAlign w:val="center"/>
          </w:tcPr>
          <w:p w14:paraId="2529F3FD">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项目名称</w:t>
            </w:r>
          </w:p>
        </w:tc>
        <w:tc>
          <w:tcPr>
            <w:tcW w:w="417" w:type="dxa"/>
            <w:vAlign w:val="center"/>
          </w:tcPr>
          <w:p w14:paraId="193FE60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单位</w:t>
            </w:r>
          </w:p>
        </w:tc>
        <w:tc>
          <w:tcPr>
            <w:tcW w:w="3766" w:type="dxa"/>
            <w:vAlign w:val="center"/>
          </w:tcPr>
          <w:p w14:paraId="7758B4B1">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规格参数</w:t>
            </w:r>
          </w:p>
        </w:tc>
        <w:tc>
          <w:tcPr>
            <w:tcW w:w="682" w:type="dxa"/>
            <w:vAlign w:val="center"/>
          </w:tcPr>
          <w:p w14:paraId="409B1B7F">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数量</w:t>
            </w:r>
          </w:p>
        </w:tc>
        <w:tc>
          <w:tcPr>
            <w:tcW w:w="735" w:type="dxa"/>
            <w:vAlign w:val="center"/>
          </w:tcPr>
          <w:p w14:paraId="58A90CA8">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不含税价</w:t>
            </w:r>
          </w:p>
        </w:tc>
        <w:tc>
          <w:tcPr>
            <w:tcW w:w="1005" w:type="dxa"/>
            <w:vAlign w:val="center"/>
          </w:tcPr>
          <w:p w14:paraId="5D8E6AB9">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税金（税率   %）</w:t>
            </w:r>
          </w:p>
        </w:tc>
        <w:tc>
          <w:tcPr>
            <w:tcW w:w="720" w:type="dxa"/>
            <w:vAlign w:val="center"/>
          </w:tcPr>
          <w:p w14:paraId="6701F9CA">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含税价</w:t>
            </w:r>
          </w:p>
        </w:tc>
        <w:tc>
          <w:tcPr>
            <w:tcW w:w="1725" w:type="dxa"/>
            <w:vAlign w:val="center"/>
          </w:tcPr>
          <w:p w14:paraId="47474C1E">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备注</w:t>
            </w:r>
          </w:p>
        </w:tc>
      </w:tr>
      <w:tr w14:paraId="4DB902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1" w:hRule="atLeast"/>
          <w:jc w:val="center"/>
        </w:trPr>
        <w:tc>
          <w:tcPr>
            <w:tcW w:w="926" w:type="dxa"/>
            <w:vAlign w:val="center"/>
          </w:tcPr>
          <w:p w14:paraId="05F82ADD">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lang w:val="en-US"/>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匹克球场树脂地面及安装</w:t>
            </w:r>
          </w:p>
        </w:tc>
        <w:tc>
          <w:tcPr>
            <w:tcW w:w="417" w:type="dxa"/>
            <w:vAlign w:val="center"/>
          </w:tcPr>
          <w:p w14:paraId="149EA4D6">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lang w:val="en-US" w:eastAsia="zh-CN"/>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w:t>
            </w:r>
          </w:p>
        </w:tc>
        <w:tc>
          <w:tcPr>
            <w:tcW w:w="3766" w:type="dxa"/>
            <w:vAlign w:val="center"/>
          </w:tcPr>
          <w:p w14:paraId="77392D46">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1.纹路：水晶沙</w:t>
            </w:r>
          </w:p>
          <w:p w14:paraId="64A53273">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2.颜色：天蓝色</w:t>
            </w:r>
          </w:p>
          <w:p w14:paraId="1F932588">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3.型号：Y-8330KW</w:t>
            </w:r>
          </w:p>
          <w:p w14:paraId="31A05153">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4.材料：环保</w:t>
            </w:r>
          </w:p>
          <w:p w14:paraId="5B0B87AF">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聚氯乙烯树脂</w:t>
            </w:r>
          </w:p>
          <w:p w14:paraId="613C1665">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5.厚度：3.mm尺寸：18.9*7.2米</w:t>
            </w:r>
          </w:p>
          <w:p w14:paraId="2EC760BD">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6.稳定结构：高纯度PVC耐磨层+玻璃纤维网格稳定层结构</w:t>
            </w:r>
          </w:p>
          <w:p w14:paraId="6B37F582">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7.底板结构：专业英利奥“Y”字底纹防位移设计</w:t>
            </w:r>
          </w:p>
        </w:tc>
        <w:tc>
          <w:tcPr>
            <w:tcW w:w="682" w:type="dxa"/>
            <w:vAlign w:val="center"/>
          </w:tcPr>
          <w:p w14:paraId="544013B2">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136</w:t>
            </w:r>
          </w:p>
        </w:tc>
        <w:tc>
          <w:tcPr>
            <w:tcW w:w="735" w:type="dxa"/>
            <w:vAlign w:val="center"/>
          </w:tcPr>
          <w:p w14:paraId="1CD43C6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005" w:type="dxa"/>
            <w:vAlign w:val="center"/>
          </w:tcPr>
          <w:p w14:paraId="4B646D7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720" w:type="dxa"/>
            <w:vAlign w:val="center"/>
          </w:tcPr>
          <w:p w14:paraId="367FBD05">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725" w:type="dxa"/>
            <w:vAlign w:val="center"/>
          </w:tcPr>
          <w:p w14:paraId="7B673D9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含安装及清理原路面</w:t>
            </w:r>
          </w:p>
        </w:tc>
      </w:tr>
      <w:tr w14:paraId="4ED10C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2" w:hRule="atLeast"/>
          <w:jc w:val="center"/>
        </w:trPr>
        <w:tc>
          <w:tcPr>
            <w:tcW w:w="926" w:type="dxa"/>
            <w:vAlign w:val="center"/>
          </w:tcPr>
          <w:p w14:paraId="3EDCE7C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固定式匹克球柱</w:t>
            </w:r>
          </w:p>
        </w:tc>
        <w:tc>
          <w:tcPr>
            <w:tcW w:w="417" w:type="dxa"/>
            <w:vAlign w:val="center"/>
          </w:tcPr>
          <w:p w14:paraId="16E1D12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副</w:t>
            </w:r>
          </w:p>
        </w:tc>
        <w:tc>
          <w:tcPr>
            <w:tcW w:w="3766" w:type="dxa"/>
            <w:vAlign w:val="center"/>
          </w:tcPr>
          <w:p w14:paraId="09839A7C">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1.型号：UHS-0801-WZ【柱】</w:t>
            </w:r>
          </w:p>
          <w:p w14:paraId="54EA1791">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2.材质：优质加强型结构铝合金型材精制而成，可完全回收利用</w:t>
            </w:r>
          </w:p>
          <w:p w14:paraId="1230FB25">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3.工艺：表面经超耐候聚酯粉末喷涂，颜色十年不脱落，全天候环境使用</w:t>
            </w:r>
          </w:p>
          <w:p w14:paraId="0CBF9CC4">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4.结构：全内置涡杆涡轮式收紧装置；防回弹的自动锁定装置，球柱内侧焊接V型边杆，网球网中心承重达600N。</w:t>
            </w:r>
          </w:p>
          <w:p w14:paraId="7BBD8A3C">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5.规格（方形）：长75mm×宽75mm，壁厚3mm；[参数±20mm]</w:t>
            </w:r>
          </w:p>
          <w:p w14:paraId="11196853">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6.地面高度（国际标准）：914mm；</w:t>
            </w:r>
          </w:p>
          <w:p w14:paraId="3694538D">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7.颜色：墨绿色；</w:t>
            </w:r>
          </w:p>
          <w:p w14:paraId="42716E33">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8.标配：球柱、预埋件、主柱摇把；</w:t>
            </w:r>
          </w:p>
        </w:tc>
        <w:tc>
          <w:tcPr>
            <w:tcW w:w="682" w:type="dxa"/>
            <w:vAlign w:val="center"/>
          </w:tcPr>
          <w:p w14:paraId="7232273D">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w:t>
            </w:r>
          </w:p>
        </w:tc>
        <w:tc>
          <w:tcPr>
            <w:tcW w:w="735" w:type="dxa"/>
            <w:vAlign w:val="center"/>
          </w:tcPr>
          <w:p w14:paraId="7F089739">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005" w:type="dxa"/>
            <w:vAlign w:val="center"/>
          </w:tcPr>
          <w:p w14:paraId="37786A43">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720" w:type="dxa"/>
            <w:vAlign w:val="center"/>
          </w:tcPr>
          <w:p w14:paraId="087B1521">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725" w:type="dxa"/>
            <w:vAlign w:val="center"/>
          </w:tcPr>
          <w:p w14:paraId="0AB1F900">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含球网</w:t>
            </w:r>
          </w:p>
        </w:tc>
      </w:tr>
      <w:tr w14:paraId="4B34C6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8" w:hRule="atLeast"/>
          <w:jc w:val="center"/>
        </w:trPr>
        <w:tc>
          <w:tcPr>
            <w:tcW w:w="926" w:type="dxa"/>
            <w:vAlign w:val="center"/>
          </w:tcPr>
          <w:p w14:paraId="0A1C0AA5">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匹克球拍</w:t>
            </w:r>
          </w:p>
        </w:tc>
        <w:tc>
          <w:tcPr>
            <w:tcW w:w="417" w:type="dxa"/>
            <w:vAlign w:val="center"/>
          </w:tcPr>
          <w:p w14:paraId="4517F96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lang w:val="en-US" w:eastAsia="zh-CN"/>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副</w:t>
            </w:r>
          </w:p>
        </w:tc>
        <w:tc>
          <w:tcPr>
            <w:tcW w:w="3766" w:type="dxa"/>
            <w:vAlign w:val="center"/>
          </w:tcPr>
          <w:p w14:paraId="504E71E3">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1.内芯：PP聚氨酯蜂窝芯</w:t>
            </w:r>
          </w:p>
          <w:p w14:paraId="3FA28E82">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2.表层：T700碳纤维细磨砂匹克球拍粗胚</w:t>
            </w:r>
          </w:p>
          <w:p w14:paraId="1FC78868">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3.后盖卡套：PP料</w:t>
            </w:r>
          </w:p>
          <w:p w14:paraId="076CDD29">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4.握手：黑色PU手胶</w:t>
            </w:r>
          </w:p>
        </w:tc>
        <w:tc>
          <w:tcPr>
            <w:tcW w:w="682" w:type="dxa"/>
            <w:vAlign w:val="center"/>
          </w:tcPr>
          <w:p w14:paraId="066EAA1C">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w:t>
            </w:r>
          </w:p>
        </w:tc>
        <w:tc>
          <w:tcPr>
            <w:tcW w:w="735" w:type="dxa"/>
            <w:vAlign w:val="center"/>
          </w:tcPr>
          <w:p w14:paraId="2208E93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005" w:type="dxa"/>
            <w:vAlign w:val="center"/>
          </w:tcPr>
          <w:p w14:paraId="68ADB693">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720" w:type="dxa"/>
            <w:vAlign w:val="center"/>
          </w:tcPr>
          <w:p w14:paraId="17695C13">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725" w:type="dxa"/>
            <w:vAlign w:val="center"/>
          </w:tcPr>
          <w:p w14:paraId="1FA6E22C">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含球</w:t>
            </w:r>
          </w:p>
        </w:tc>
      </w:tr>
      <w:tr w14:paraId="336CC0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jc w:val="center"/>
        </w:trPr>
        <w:tc>
          <w:tcPr>
            <w:tcW w:w="926" w:type="dxa"/>
            <w:vAlign w:val="center"/>
          </w:tcPr>
          <w:p w14:paraId="75F073CF">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移动式羽毛球柱</w:t>
            </w:r>
          </w:p>
        </w:tc>
        <w:tc>
          <w:tcPr>
            <w:tcW w:w="417" w:type="dxa"/>
            <w:vAlign w:val="center"/>
          </w:tcPr>
          <w:p w14:paraId="77D336C8">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副</w:t>
            </w:r>
          </w:p>
        </w:tc>
        <w:tc>
          <w:tcPr>
            <w:tcW w:w="3766" w:type="dxa"/>
            <w:vAlign w:val="center"/>
          </w:tcPr>
          <w:p w14:paraId="014FA44C">
            <w:pPr>
              <w:keepNext w:val="0"/>
              <w:keepLines w:val="0"/>
              <w:pageBreakBefore w:val="0"/>
              <w:widowControl/>
              <w:numPr>
                <w:ilvl w:val="0"/>
                <w:numId w:val="0"/>
              </w:numPr>
              <w:suppressLineNumbers w:val="0"/>
              <w:kinsoku/>
              <w:overflowPunct/>
              <w:topLinePunct w:val="0"/>
              <w:autoSpaceDE/>
              <w:autoSpaceDN/>
              <w:bidi w:val="0"/>
              <w:adjustRightInd/>
              <w:snapToGrid/>
              <w:spacing w:line="480" w:lineRule="auto"/>
              <w:ind w:left="0" w:leftChars="0" w:firstLine="0" w:firstLineChars="0"/>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奥匹 AP-8006</w:t>
            </w:r>
          </w:p>
        </w:tc>
        <w:tc>
          <w:tcPr>
            <w:tcW w:w="682" w:type="dxa"/>
            <w:vAlign w:val="center"/>
          </w:tcPr>
          <w:p w14:paraId="4F1C1CFD">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w:t>
            </w:r>
          </w:p>
        </w:tc>
        <w:tc>
          <w:tcPr>
            <w:tcW w:w="735" w:type="dxa"/>
            <w:vAlign w:val="center"/>
          </w:tcPr>
          <w:p w14:paraId="07BB716C">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005" w:type="dxa"/>
            <w:vAlign w:val="center"/>
          </w:tcPr>
          <w:p w14:paraId="662207E0">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720" w:type="dxa"/>
            <w:vAlign w:val="center"/>
          </w:tcPr>
          <w:p w14:paraId="300A646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725" w:type="dxa"/>
            <w:vAlign w:val="center"/>
          </w:tcPr>
          <w:p w14:paraId="13B01CFE">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r>
      <w:tr w14:paraId="03E31F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5" w:hRule="atLeast"/>
          <w:jc w:val="center"/>
        </w:trPr>
        <w:tc>
          <w:tcPr>
            <w:tcW w:w="926" w:type="dxa"/>
            <w:vAlign w:val="center"/>
          </w:tcPr>
          <w:p w14:paraId="387A48AA">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档网</w:t>
            </w:r>
          </w:p>
        </w:tc>
        <w:tc>
          <w:tcPr>
            <w:tcW w:w="417" w:type="dxa"/>
            <w:vAlign w:val="center"/>
          </w:tcPr>
          <w:p w14:paraId="0B5CAFEB">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bCs/>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w:t>
            </w:r>
          </w:p>
        </w:tc>
        <w:tc>
          <w:tcPr>
            <w:tcW w:w="3766" w:type="dxa"/>
            <w:vAlign w:val="center"/>
          </w:tcPr>
          <w:p w14:paraId="6BF436EA">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1.软网19米*2米*2片</w:t>
            </w:r>
          </w:p>
          <w:p w14:paraId="732AF126">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2.φ50柱子高2.5米</w:t>
            </w:r>
          </w:p>
          <w:p w14:paraId="0C692D55">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3.柱子预埋取孔</w:t>
            </w:r>
          </w:p>
          <w:p w14:paraId="471469F2">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4.钢丝绳及安全扣</w:t>
            </w:r>
          </w:p>
          <w:p w14:paraId="474889FA">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5.聚乙烯网孔45*45，线径2mm</w:t>
            </w:r>
          </w:p>
        </w:tc>
        <w:tc>
          <w:tcPr>
            <w:tcW w:w="682" w:type="dxa"/>
            <w:vAlign w:val="center"/>
          </w:tcPr>
          <w:p w14:paraId="11E081B8">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76</w:t>
            </w:r>
          </w:p>
        </w:tc>
        <w:tc>
          <w:tcPr>
            <w:tcW w:w="735" w:type="dxa"/>
            <w:vAlign w:val="center"/>
          </w:tcPr>
          <w:p w14:paraId="530D2591">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005" w:type="dxa"/>
            <w:vAlign w:val="center"/>
          </w:tcPr>
          <w:p w14:paraId="14F2B58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720" w:type="dxa"/>
            <w:vAlign w:val="center"/>
          </w:tcPr>
          <w:p w14:paraId="005FCB8D">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725" w:type="dxa"/>
            <w:vAlign w:val="center"/>
          </w:tcPr>
          <w:p w14:paraId="7125F659">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r>
      <w:tr w14:paraId="2CF2E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5" w:hRule="atLeast"/>
          <w:jc w:val="center"/>
        </w:trPr>
        <w:tc>
          <w:tcPr>
            <w:tcW w:w="926" w:type="dxa"/>
            <w:vAlign w:val="center"/>
          </w:tcPr>
          <w:p w14:paraId="3660605D">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合计</w:t>
            </w:r>
          </w:p>
        </w:tc>
        <w:tc>
          <w:tcPr>
            <w:tcW w:w="417" w:type="dxa"/>
            <w:vAlign w:val="center"/>
          </w:tcPr>
          <w:p w14:paraId="64E81E5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3766" w:type="dxa"/>
            <w:vAlign w:val="center"/>
          </w:tcPr>
          <w:p w14:paraId="3CC34946">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682" w:type="dxa"/>
            <w:vAlign w:val="center"/>
          </w:tcPr>
          <w:p w14:paraId="0188C2C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735" w:type="dxa"/>
            <w:vAlign w:val="center"/>
          </w:tcPr>
          <w:p w14:paraId="298FBFCE">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005" w:type="dxa"/>
            <w:vAlign w:val="center"/>
          </w:tcPr>
          <w:p w14:paraId="37AF9EA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720" w:type="dxa"/>
            <w:vAlign w:val="center"/>
          </w:tcPr>
          <w:p w14:paraId="0C5E6AE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725" w:type="dxa"/>
            <w:vAlign w:val="center"/>
          </w:tcPr>
          <w:p w14:paraId="5845C794">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r>
      <w:tr w14:paraId="439AC3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5" w:hRule="atLeast"/>
          <w:jc w:val="center"/>
        </w:trPr>
        <w:tc>
          <w:tcPr>
            <w:tcW w:w="9976" w:type="dxa"/>
            <w:gridSpan w:val="8"/>
            <w:vAlign w:val="center"/>
          </w:tcPr>
          <w:p w14:paraId="70906F07">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二、联系方式</w:t>
            </w:r>
          </w:p>
        </w:tc>
      </w:tr>
      <w:tr w14:paraId="651F5F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5" w:hRule="atLeast"/>
          <w:jc w:val="center"/>
        </w:trPr>
        <w:tc>
          <w:tcPr>
            <w:tcW w:w="1343" w:type="dxa"/>
            <w:gridSpan w:val="2"/>
            <w:vAlign w:val="center"/>
          </w:tcPr>
          <w:p w14:paraId="55694556">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办公地址：</w:t>
            </w:r>
          </w:p>
        </w:tc>
        <w:tc>
          <w:tcPr>
            <w:tcW w:w="8633" w:type="dxa"/>
            <w:gridSpan w:val="6"/>
            <w:vAlign w:val="center"/>
          </w:tcPr>
          <w:p w14:paraId="3C13A922">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r>
      <w:tr w14:paraId="641AFF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5" w:hRule="atLeast"/>
          <w:jc w:val="center"/>
        </w:trPr>
        <w:tc>
          <w:tcPr>
            <w:tcW w:w="1343" w:type="dxa"/>
            <w:gridSpan w:val="2"/>
            <w:vAlign w:val="center"/>
          </w:tcPr>
          <w:p w14:paraId="1D83BDEA">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联系人：</w:t>
            </w:r>
          </w:p>
        </w:tc>
        <w:tc>
          <w:tcPr>
            <w:tcW w:w="3766" w:type="dxa"/>
            <w:vAlign w:val="center"/>
          </w:tcPr>
          <w:p w14:paraId="5AEFB5A7">
            <w:pPr>
              <w:keepNext w:val="0"/>
              <w:keepLines w:val="0"/>
              <w:pageBreakBefore w:val="0"/>
              <w:widowControl/>
              <w:suppressLineNumbers w:val="0"/>
              <w:kinsoku/>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1417" w:type="dxa"/>
            <w:gridSpan w:val="2"/>
            <w:vAlign w:val="center"/>
          </w:tcPr>
          <w:p w14:paraId="32CC8FA9">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联系电话：</w:t>
            </w:r>
          </w:p>
        </w:tc>
        <w:tc>
          <w:tcPr>
            <w:tcW w:w="3450" w:type="dxa"/>
            <w:gridSpan w:val="3"/>
            <w:vAlign w:val="center"/>
          </w:tcPr>
          <w:p w14:paraId="7FF9C511">
            <w:pPr>
              <w:keepNext w:val="0"/>
              <w:keepLines w:val="0"/>
              <w:pageBreakBefore w:val="0"/>
              <w:widowControl/>
              <w:suppressLineNumbers w:val="0"/>
              <w:kinsoku/>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r>
    </w:tbl>
    <w:p w14:paraId="48712429">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sz w:val="22"/>
          <w:szCs w:val="22"/>
        </w:rPr>
      </w:pPr>
    </w:p>
    <w:p w14:paraId="10BDA7A3">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注：1、报价方必须按我司需求对上述所涉及的项目明细进行报价。</w:t>
      </w:r>
    </w:p>
    <w:p w14:paraId="1F0B3580">
      <w:pPr>
        <w:keepNext w:val="0"/>
        <w:keepLines w:val="0"/>
        <w:pageBreakBefore w:val="0"/>
        <w:kinsoku/>
        <w:overflowPunct/>
        <w:topLinePunct w:val="0"/>
        <w:autoSpaceDE/>
        <w:autoSpaceDN/>
        <w:bidi w:val="0"/>
        <w:adjustRightInd/>
        <w:snapToGrid/>
        <w:spacing w:line="480" w:lineRule="auto"/>
        <w:ind w:firstLine="440" w:firstLineChars="200"/>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lang w:val="en-US" w:eastAsia="zh-CN"/>
        </w:rPr>
        <w:t>2</w:t>
      </w:r>
      <w:r>
        <w:rPr>
          <w:rFonts w:hint="eastAsia" w:asciiTheme="minorEastAsia" w:hAnsiTheme="minorEastAsia" w:eastAsiaTheme="minorEastAsia" w:cstheme="minorEastAsia"/>
          <w:b/>
          <w:sz w:val="22"/>
          <w:szCs w:val="22"/>
        </w:rPr>
        <w:t>、合同有效期内本项目所有采购需求由我司先使用后结算。</w:t>
      </w:r>
    </w:p>
    <w:p w14:paraId="1307F065">
      <w:pPr>
        <w:keepNext w:val="0"/>
        <w:keepLines w:val="0"/>
        <w:pageBreakBefore w:val="0"/>
        <w:kinsoku/>
        <w:overflowPunct/>
        <w:topLinePunct w:val="0"/>
        <w:autoSpaceDE/>
        <w:autoSpaceDN/>
        <w:bidi w:val="0"/>
        <w:adjustRightInd/>
        <w:snapToGrid/>
        <w:spacing w:line="480" w:lineRule="auto"/>
        <w:ind w:firstLine="440" w:firstLineChars="200"/>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lang w:val="en-US" w:eastAsia="zh-CN"/>
        </w:rPr>
        <w:t>3</w:t>
      </w:r>
      <w:r>
        <w:rPr>
          <w:rFonts w:hint="eastAsia" w:asciiTheme="minorEastAsia" w:hAnsiTheme="minorEastAsia" w:eastAsiaTheme="minorEastAsia" w:cstheme="minorEastAsia"/>
          <w:b/>
          <w:sz w:val="22"/>
          <w:szCs w:val="22"/>
        </w:rPr>
        <w:t>、报价应包含完整报价单及</w:t>
      </w:r>
      <w:r>
        <w:rPr>
          <w:rFonts w:hint="eastAsia" w:asciiTheme="minorEastAsia" w:hAnsiTheme="minorEastAsia" w:eastAsiaTheme="minorEastAsia" w:cstheme="minorEastAsia"/>
          <w:b/>
          <w:sz w:val="22"/>
          <w:szCs w:val="22"/>
          <w:lang w:val="en-US" w:eastAsia="zh-CN"/>
        </w:rPr>
        <w:t>承诺函</w:t>
      </w:r>
      <w:r>
        <w:rPr>
          <w:rFonts w:hint="eastAsia" w:asciiTheme="minorEastAsia" w:hAnsiTheme="minorEastAsia" w:eastAsiaTheme="minorEastAsia" w:cstheme="minorEastAsia"/>
          <w:b/>
          <w:sz w:val="22"/>
          <w:szCs w:val="22"/>
        </w:rPr>
        <w:t>一份。</w:t>
      </w:r>
    </w:p>
    <w:p w14:paraId="62501B09">
      <w:pPr>
        <w:keepNext w:val="0"/>
        <w:keepLines w:val="0"/>
        <w:pageBreakBefore w:val="0"/>
        <w:kinsoku/>
        <w:overflowPunct/>
        <w:topLinePunct w:val="0"/>
        <w:autoSpaceDE/>
        <w:autoSpaceDN/>
        <w:bidi w:val="0"/>
        <w:adjustRightInd/>
        <w:snapToGrid/>
        <w:spacing w:line="480" w:lineRule="auto"/>
        <w:ind w:firstLine="440" w:firstLineChars="200"/>
        <w:jc w:val="left"/>
        <w:rPr>
          <w:rFonts w:hint="eastAsia" w:asciiTheme="minorEastAsia" w:hAnsiTheme="minorEastAsia" w:eastAsiaTheme="minorEastAsia" w:cstheme="minorEastAsia"/>
          <w:b/>
          <w:sz w:val="22"/>
          <w:szCs w:val="22"/>
        </w:rPr>
      </w:pPr>
    </w:p>
    <w:p w14:paraId="5EDD8621">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58794623">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5CE0904E">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6C1C70EA">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5A9AD3DB">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72479885">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53BA5944">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77CB8FA6">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03306C53">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附件</w:t>
      </w:r>
      <w:r>
        <w:rPr>
          <w:rFonts w:hint="eastAsia" w:asciiTheme="minorEastAsia" w:hAnsiTheme="minorEastAsia" w:eastAsiaTheme="minorEastAsia" w:cstheme="minorEastAsia"/>
          <w:b/>
          <w:bCs/>
          <w:sz w:val="22"/>
          <w:szCs w:val="22"/>
          <w:lang w:val="en-US" w:eastAsia="zh-CN"/>
        </w:rPr>
        <w:t>二</w:t>
      </w:r>
      <w:r>
        <w:rPr>
          <w:rFonts w:hint="eastAsia" w:asciiTheme="minorEastAsia" w:hAnsiTheme="minorEastAsia" w:eastAsiaTheme="minorEastAsia" w:cstheme="minorEastAsia"/>
          <w:b/>
          <w:bCs/>
          <w:sz w:val="22"/>
          <w:szCs w:val="22"/>
        </w:rPr>
        <w:t>：</w:t>
      </w:r>
    </w:p>
    <w:p w14:paraId="25A47B6E">
      <w:pPr>
        <w:keepNext w:val="0"/>
        <w:keepLines w:val="0"/>
        <w:pageBreakBefore w:val="0"/>
        <w:kinsoku/>
        <w:overflowPunct/>
        <w:topLinePunct w:val="0"/>
        <w:autoSpaceDE/>
        <w:autoSpaceDN/>
        <w:bidi w:val="0"/>
        <w:adjustRightInd/>
        <w:snapToGrid/>
        <w:spacing w:line="48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承诺函</w:t>
      </w:r>
    </w:p>
    <w:p w14:paraId="3EA787F9">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我司承诺符合此次报价的供应商资格条件，条件如下：</w:t>
      </w:r>
    </w:p>
    <w:p w14:paraId="5E2E83A1">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1.具有独立承担民事责任能力的企业法人或分支机构； </w:t>
      </w:r>
    </w:p>
    <w:p w14:paraId="5A0F97C1">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2.具有良好的商业信誉和健全的财务会计制度； </w:t>
      </w:r>
    </w:p>
    <w:p w14:paraId="7BA9AA28">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3.具有履行合同所必需的设备和专业技术能力；</w:t>
      </w:r>
    </w:p>
    <w:p w14:paraId="733231CD">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4.在参加</w:t>
      </w:r>
      <w:r>
        <w:rPr>
          <w:rFonts w:hint="eastAsia" w:asciiTheme="minorEastAsia" w:hAnsiTheme="minorEastAsia" w:eastAsiaTheme="minorEastAsia" w:cstheme="minorEastAsia"/>
          <w:sz w:val="22"/>
          <w:szCs w:val="22"/>
          <w:lang w:val="en-US" w:eastAsia="zh-CN"/>
        </w:rPr>
        <w:t>该</w:t>
      </w:r>
      <w:r>
        <w:rPr>
          <w:rFonts w:hint="eastAsia" w:asciiTheme="minorEastAsia" w:hAnsiTheme="minorEastAsia" w:eastAsiaTheme="minorEastAsia" w:cstheme="minorEastAsia"/>
          <w:sz w:val="22"/>
          <w:szCs w:val="22"/>
        </w:rPr>
        <w:t>采购活动的前三年内无重大违法经营记录；</w:t>
      </w:r>
    </w:p>
    <w:p w14:paraId="5388B845">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5.具备法律法规规定的其它条件。</w:t>
      </w:r>
    </w:p>
    <w:p w14:paraId="4245AFC9">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如因承诺造假导致后续产生的法律纠纷及损失由我司自行承担相关责任</w:t>
      </w:r>
    </w:p>
    <w:p w14:paraId="26AB132C">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p>
    <w:p w14:paraId="2319CAB7">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p>
    <w:p w14:paraId="0D98C42C">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p>
    <w:p w14:paraId="3CDAD316">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p>
    <w:p w14:paraId="2F8B8FEE">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p>
    <w:p w14:paraId="3DBC9785">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p>
    <w:p w14:paraId="7134D458">
      <w:pPr>
        <w:keepNext w:val="0"/>
        <w:keepLines w:val="0"/>
        <w:pageBreakBefore w:val="0"/>
        <w:kinsoku/>
        <w:overflowPunct/>
        <w:topLinePunct w:val="0"/>
        <w:autoSpaceDE/>
        <w:autoSpaceDN/>
        <w:bidi w:val="0"/>
        <w:adjustRightInd/>
        <w:snapToGrid/>
        <w:spacing w:line="480" w:lineRule="auto"/>
        <w:ind w:firstLine="440" w:firstLineChars="200"/>
        <w:rPr>
          <w:rFonts w:hint="eastAsia" w:asciiTheme="minorEastAsia" w:hAnsiTheme="minorEastAsia" w:eastAsiaTheme="minorEastAsia" w:cstheme="minorEastAsia"/>
          <w:sz w:val="22"/>
          <w:szCs w:val="22"/>
        </w:rPr>
      </w:pPr>
    </w:p>
    <w:p w14:paraId="19EC070F">
      <w:pPr>
        <w:keepNext w:val="0"/>
        <w:keepLines w:val="0"/>
        <w:pageBreakBefore w:val="0"/>
        <w:kinsoku/>
        <w:overflowPunct/>
        <w:topLinePunct w:val="0"/>
        <w:autoSpaceDE/>
        <w:autoSpaceDN/>
        <w:bidi w:val="0"/>
        <w:adjustRightInd/>
        <w:snapToGrid/>
        <w:spacing w:line="480" w:lineRule="auto"/>
        <w:ind w:firstLine="2640" w:firstLineChars="1200"/>
        <w:jc w:val="righ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公司名称（盖章）：</w:t>
      </w:r>
      <w:r>
        <w:rPr>
          <w:rFonts w:hint="eastAsia" w:asciiTheme="minorEastAsia" w:hAnsiTheme="minorEastAsia" w:eastAsiaTheme="minorEastAsia" w:cstheme="minorEastAsia"/>
          <w:sz w:val="22"/>
          <w:szCs w:val="22"/>
          <w:u w:val="single"/>
        </w:rPr>
        <w:t xml:space="preserve">                   </w:t>
      </w:r>
    </w:p>
    <w:p w14:paraId="7EF3CC3C">
      <w:pPr>
        <w:keepNext w:val="0"/>
        <w:keepLines w:val="0"/>
        <w:pageBreakBefore w:val="0"/>
        <w:kinsoku/>
        <w:overflowPunct/>
        <w:topLinePunct w:val="0"/>
        <w:autoSpaceDE/>
        <w:autoSpaceDN/>
        <w:bidi w:val="0"/>
        <w:adjustRightInd/>
        <w:snapToGrid/>
        <w:spacing w:line="480" w:lineRule="auto"/>
        <w:ind w:firstLine="3740" w:firstLineChars="1700"/>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日期：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年</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日</w:t>
      </w:r>
    </w:p>
    <w:p w14:paraId="4BBEC3AB">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bCs/>
          <w:sz w:val="22"/>
          <w:szCs w:val="22"/>
        </w:rPr>
      </w:pPr>
    </w:p>
    <w:p w14:paraId="57610B98">
      <w:pPr>
        <w:keepNext w:val="0"/>
        <w:keepLines w:val="0"/>
        <w:pageBreakBefore w:val="0"/>
        <w:kinsoku/>
        <w:overflowPunct/>
        <w:topLinePunct w:val="0"/>
        <w:autoSpaceDE/>
        <w:autoSpaceDN/>
        <w:bidi w:val="0"/>
        <w:adjustRightInd/>
        <w:snapToGrid/>
        <w:spacing w:line="480" w:lineRule="auto"/>
        <w:jc w:val="left"/>
        <w:rPr>
          <w:rFonts w:hint="eastAsia" w:asciiTheme="minorEastAsia" w:hAnsiTheme="minorEastAsia" w:eastAsiaTheme="minorEastAsia" w:cstheme="minorEastAsia"/>
          <w:b/>
          <w:sz w:val="22"/>
          <w:szCs w:val="22"/>
        </w:rPr>
      </w:pPr>
    </w:p>
    <w:p w14:paraId="154BCCAD">
      <w:pPr>
        <w:spacing w:line="360" w:lineRule="auto"/>
        <w:jc w:val="left"/>
        <w:rPr>
          <w:rFonts w:hint="eastAsia" w:asciiTheme="minorEastAsia" w:hAnsiTheme="minorEastAsia" w:eastAsiaTheme="minorEastAsia" w:cstheme="minorEastAsia"/>
          <w:b/>
          <w:sz w:val="22"/>
          <w:szCs w:val="22"/>
        </w:rPr>
      </w:pPr>
    </w:p>
    <w:p w14:paraId="309D3F37">
      <w:pPr>
        <w:spacing w:line="360" w:lineRule="auto"/>
        <w:jc w:val="left"/>
        <w:rPr>
          <w:rFonts w:hint="eastAsia" w:cs="Arial" w:asciiTheme="minorEastAsia" w:hAnsiTheme="minorEastAsia" w:eastAsiaTheme="minorEastAsia"/>
          <w:b/>
          <w:sz w:val="24"/>
        </w:rPr>
      </w:pPr>
    </w:p>
    <w:p w14:paraId="5BBBCB51">
      <w:pPr>
        <w:spacing w:line="360" w:lineRule="auto"/>
        <w:jc w:val="left"/>
        <w:rPr>
          <w:rFonts w:hint="eastAsia" w:cs="Arial" w:asciiTheme="minorEastAsia" w:hAnsiTheme="minorEastAsia" w:eastAsiaTheme="minorEastAsia"/>
          <w:b/>
          <w:sz w:val="24"/>
        </w:rPr>
      </w:pPr>
    </w:p>
    <w:sectPr>
      <w:headerReference r:id="rId3" w:type="default"/>
      <w:footerReference r:id="rId4" w:type="default"/>
      <w:pgSz w:w="11906" w:h="16838"/>
      <w:pgMar w:top="1080" w:right="1440" w:bottom="1080" w:left="1440" w:header="851" w:footer="68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76D07">
    <w:pPr>
      <w:pStyle w:val="4"/>
      <w:jc w:val="center"/>
      <w:rPr>
        <w:kern w:val="0"/>
        <w:szCs w:val="21"/>
      </w:rP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页共</w:t>
    </w:r>
    <w:r>
      <w:rPr>
        <w:rFonts w:hint="eastAsia"/>
        <w:kern w:val="0"/>
        <w:szCs w:val="21"/>
        <w:lang w:val="en-US" w:eastAsia="zh-CN"/>
      </w:rPr>
      <w:t>8</w:t>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2B0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C2E65"/>
    <w:multiLevelType w:val="singleLevel"/>
    <w:tmpl w:val="9C2C2E65"/>
    <w:lvl w:ilvl="0" w:tentative="0">
      <w:start w:val="1"/>
      <w:numFmt w:val="decimal"/>
      <w:lvlText w:val="%1."/>
      <w:lvlJc w:val="left"/>
      <w:pPr>
        <w:tabs>
          <w:tab w:val="left" w:pos="312"/>
        </w:tabs>
      </w:pPr>
    </w:lvl>
  </w:abstractNum>
  <w:abstractNum w:abstractNumId="1">
    <w:nsid w:val="4AAE4577"/>
    <w:multiLevelType w:val="multilevel"/>
    <w:tmpl w:val="4AAE45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D141A6"/>
    <w:multiLevelType w:val="multilevel"/>
    <w:tmpl w:val="5ED141A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E64BAC"/>
    <w:multiLevelType w:val="multilevel"/>
    <w:tmpl w:val="66E64BAC"/>
    <w:lvl w:ilvl="0" w:tentative="0">
      <w:start w:val="1"/>
      <w:numFmt w:val="japaneseCounting"/>
      <w:pStyle w:val="12"/>
      <w:lvlText w:val="%1、"/>
      <w:lvlJc w:val="left"/>
      <w:pPr>
        <w:tabs>
          <w:tab w:val="left" w:pos="360"/>
        </w:tabs>
        <w:ind w:left="360" w:hanging="360"/>
      </w:pPr>
      <w:rPr>
        <w:rFonts w:ascii="Times New Roman" w:hAnsi="Times New Roman"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TQ4OTg1MGRkZGRiNjM2ZWFkMGU0M2ZiMTI5MTIifQ=="/>
  </w:docVars>
  <w:rsids>
    <w:rsidRoot w:val="00000000"/>
    <w:rsid w:val="00A321CD"/>
    <w:rsid w:val="00EA6943"/>
    <w:rsid w:val="01141165"/>
    <w:rsid w:val="01DF79C5"/>
    <w:rsid w:val="057B7A05"/>
    <w:rsid w:val="089B03BE"/>
    <w:rsid w:val="09E813E1"/>
    <w:rsid w:val="0A36214C"/>
    <w:rsid w:val="0AEE0C79"/>
    <w:rsid w:val="0C7C4062"/>
    <w:rsid w:val="0D093B48"/>
    <w:rsid w:val="0D9C1C2F"/>
    <w:rsid w:val="111B6540"/>
    <w:rsid w:val="116E48C1"/>
    <w:rsid w:val="11A44374"/>
    <w:rsid w:val="12B66520"/>
    <w:rsid w:val="12D469A6"/>
    <w:rsid w:val="160F2E43"/>
    <w:rsid w:val="17604CAC"/>
    <w:rsid w:val="176F4F02"/>
    <w:rsid w:val="1A226249"/>
    <w:rsid w:val="1B826530"/>
    <w:rsid w:val="1C637E47"/>
    <w:rsid w:val="1D8316F5"/>
    <w:rsid w:val="1DD37F42"/>
    <w:rsid w:val="1F2A0B27"/>
    <w:rsid w:val="1F8654CC"/>
    <w:rsid w:val="20457135"/>
    <w:rsid w:val="20826C5F"/>
    <w:rsid w:val="234E483A"/>
    <w:rsid w:val="259B3353"/>
    <w:rsid w:val="28862099"/>
    <w:rsid w:val="2B06211C"/>
    <w:rsid w:val="2B0674C1"/>
    <w:rsid w:val="2C4943A6"/>
    <w:rsid w:val="2D79041E"/>
    <w:rsid w:val="2EF47CF3"/>
    <w:rsid w:val="2F94153F"/>
    <w:rsid w:val="314D5E4A"/>
    <w:rsid w:val="31D10829"/>
    <w:rsid w:val="32C13FE0"/>
    <w:rsid w:val="3310712F"/>
    <w:rsid w:val="335F1E64"/>
    <w:rsid w:val="33752781"/>
    <w:rsid w:val="33835B53"/>
    <w:rsid w:val="360D3DFA"/>
    <w:rsid w:val="36CE59FA"/>
    <w:rsid w:val="36E5380A"/>
    <w:rsid w:val="389D1465"/>
    <w:rsid w:val="396E78A8"/>
    <w:rsid w:val="39A93E39"/>
    <w:rsid w:val="3ADC3D9A"/>
    <w:rsid w:val="3AE8273F"/>
    <w:rsid w:val="3B443E1A"/>
    <w:rsid w:val="3BDF7FE6"/>
    <w:rsid w:val="3C3C0F95"/>
    <w:rsid w:val="3DE974BD"/>
    <w:rsid w:val="3EAB4B0E"/>
    <w:rsid w:val="3EBA2645"/>
    <w:rsid w:val="41436C5F"/>
    <w:rsid w:val="45221151"/>
    <w:rsid w:val="45F017FE"/>
    <w:rsid w:val="468123C6"/>
    <w:rsid w:val="46843C64"/>
    <w:rsid w:val="47B75FF5"/>
    <w:rsid w:val="48653621"/>
    <w:rsid w:val="49AB1508"/>
    <w:rsid w:val="4A58343D"/>
    <w:rsid w:val="4A6C6EE9"/>
    <w:rsid w:val="4A8A736F"/>
    <w:rsid w:val="4AED3425"/>
    <w:rsid w:val="4B38326F"/>
    <w:rsid w:val="4DA96EC4"/>
    <w:rsid w:val="4E4A7541"/>
    <w:rsid w:val="4E4B32B9"/>
    <w:rsid w:val="4E676345"/>
    <w:rsid w:val="4EBE73EA"/>
    <w:rsid w:val="4F5B5F21"/>
    <w:rsid w:val="51811FC2"/>
    <w:rsid w:val="524D0411"/>
    <w:rsid w:val="547F1F0F"/>
    <w:rsid w:val="54FC355F"/>
    <w:rsid w:val="5545108A"/>
    <w:rsid w:val="557140A7"/>
    <w:rsid w:val="55FF50B5"/>
    <w:rsid w:val="5798756F"/>
    <w:rsid w:val="589D2963"/>
    <w:rsid w:val="5A4A5FB2"/>
    <w:rsid w:val="5B1769FD"/>
    <w:rsid w:val="5B2C7177"/>
    <w:rsid w:val="5B2F20C9"/>
    <w:rsid w:val="5EE412EC"/>
    <w:rsid w:val="5F69359F"/>
    <w:rsid w:val="6149789F"/>
    <w:rsid w:val="63C11BFC"/>
    <w:rsid w:val="63DD1366"/>
    <w:rsid w:val="65B5753E"/>
    <w:rsid w:val="66387AA5"/>
    <w:rsid w:val="67127C96"/>
    <w:rsid w:val="6AF44665"/>
    <w:rsid w:val="6B661241"/>
    <w:rsid w:val="6C046B2A"/>
    <w:rsid w:val="6D402B5D"/>
    <w:rsid w:val="6DA67700"/>
    <w:rsid w:val="6F9F3224"/>
    <w:rsid w:val="72C05852"/>
    <w:rsid w:val="74BD01BD"/>
    <w:rsid w:val="75CE2F56"/>
    <w:rsid w:val="786465F2"/>
    <w:rsid w:val="787D213D"/>
    <w:rsid w:val="7C86358B"/>
    <w:rsid w:val="7D7162E8"/>
    <w:rsid w:val="7E24305B"/>
    <w:rsid w:val="7E4E63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basedOn w:val="9"/>
    <w:link w:val="4"/>
    <w:qFormat/>
    <w:uiPriority w:val="99"/>
    <w:rPr>
      <w:rFonts w:ascii="Times New Roman" w:hAnsi="Times New Roman" w:eastAsia="宋体" w:cs="Times New Roman"/>
      <w:sz w:val="18"/>
      <w:szCs w:val="18"/>
    </w:rPr>
  </w:style>
  <w:style w:type="character" w:customStyle="1" w:styleId="11">
    <w:name w:val="页眉 Char"/>
    <w:basedOn w:val="9"/>
    <w:link w:val="5"/>
    <w:qFormat/>
    <w:uiPriority w:val="0"/>
    <w:rPr>
      <w:rFonts w:ascii="Times New Roman" w:hAnsi="Times New Roman" w:eastAsia="宋体" w:cs="Times New Roman"/>
      <w:sz w:val="18"/>
      <w:szCs w:val="18"/>
    </w:rPr>
  </w:style>
  <w:style w:type="paragraph" w:customStyle="1" w:styleId="12">
    <w:name w:val="项目排列"/>
    <w:basedOn w:val="1"/>
    <w:qFormat/>
    <w:uiPriority w:val="0"/>
    <w:pPr>
      <w:numPr>
        <w:ilvl w:val="0"/>
        <w:numId w:val="1"/>
      </w:numPr>
      <w:tabs>
        <w:tab w:val="left" w:pos="780"/>
      </w:tabs>
      <w:spacing w:beforeLines="50" w:afterLines="50" w:line="300" w:lineRule="auto"/>
    </w:pPr>
    <w:rPr>
      <w:sz w:val="24"/>
    </w:rPr>
  </w:style>
  <w:style w:type="paragraph" w:customStyle="1" w:styleId="13">
    <w:name w:val="List Paragraph"/>
    <w:basedOn w:val="1"/>
    <w:qFormat/>
    <w:uiPriority w:val="34"/>
    <w:pPr>
      <w:ind w:firstLine="420" w:firstLineChars="200"/>
    </w:pPr>
  </w:style>
  <w:style w:type="character" w:customStyle="1" w:styleId="14">
    <w:name w:val="批注文字 Char"/>
    <w:basedOn w:val="9"/>
    <w:link w:val="2"/>
    <w:semiHidden/>
    <w:qFormat/>
    <w:uiPriority w:val="99"/>
    <w:rPr>
      <w:rFonts w:ascii="Times New Roman" w:hAnsi="Times New Roman" w:eastAsia="宋体" w:cs="Times New Roman"/>
      <w:szCs w:val="24"/>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2453</Words>
  <Characters>2719</Characters>
  <Lines>29</Lines>
  <Paragraphs>8</Paragraphs>
  <TotalTime>1034</TotalTime>
  <ScaleCrop>false</ScaleCrop>
  <LinksUpToDate>false</LinksUpToDate>
  <CharactersWithSpaces>2765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2019-02-13T15:59:00Z</dcterms:created>
  <dc:creator>陈玉星</dc:creator>
  <cp:lastModifiedBy>10742</cp:lastModifiedBy>
  <cp:lastPrinted>2022-10-20T16:27:00Z</cp:lastPrinted>
  <dcterms:modified xsi:type="dcterms:W3CDTF">2025-03-24T02:25:46Z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B2625C854E9A4D06A5693A3C2550CBEE_13</vt:lpwstr>
  </property>
  <property fmtid="{D5CDD505-2E9C-101B-9397-08002B2CF9AE}" pid="4" name="KSOTemplateDocerSaveRecord">
    <vt:lpwstr>eyJoZGlkIjoiNTk1YjYyZDlmYjQ2ZTViYjVhMTVlM2JlM2QzOTBmM2YifQ==</vt:lpwstr>
  </property>
</Properties>
</file>